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firstLine="0" w:firstLineChars="0"/>
        <w:jc w:val="center"/>
        <w:rPr>
          <w:rFonts w:ascii="叶根友毛笔行书2.0版" w:hAnsi="楷体" w:eastAsia="叶根友毛笔行书2.0版"/>
          <w:sz w:val="72"/>
          <w:szCs w:val="72"/>
        </w:rPr>
      </w:pPr>
      <w:r>
        <w:rPr>
          <w:rFonts w:hint="eastAsia" w:ascii="叶根友毛笔行书2.0版" w:hAnsi="楷体" w:eastAsia="叶根友毛笔行书2.0版"/>
          <w:sz w:val="72"/>
          <w:szCs w:val="72"/>
        </w:rPr>
        <w:drawing>
          <wp:inline distT="0" distB="0" distL="114300" distR="114300">
            <wp:extent cx="6038215" cy="1042670"/>
            <wp:effectExtent l="0" t="0" r="635" b="5080"/>
            <wp:docPr id="11" name="图片 11" descr="简报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简报标题"/>
                    <pic:cNvPicPr>
                      <a:picLocks noChangeAspect="1"/>
                    </pic:cNvPicPr>
                  </pic:nvPicPr>
                  <pic:blipFill>
                    <a:blip r:embed="rId5" cstate="print"/>
                    <a:srcRect l="2399" t="8801"/>
                    <a:stretch>
                      <a:fillRect/>
                    </a:stretch>
                  </pic:blipFill>
                  <pic:spPr>
                    <a:xfrm>
                      <a:off x="0" y="0"/>
                      <a:ext cx="6038215" cy="1042670"/>
                    </a:xfrm>
                    <a:prstGeom prst="rect">
                      <a:avLst/>
                    </a:prstGeom>
                  </pic:spPr>
                </pic:pic>
              </a:graphicData>
            </a:graphic>
          </wp:inline>
        </w:drawing>
      </w:r>
      <w:bookmarkStart w:id="12" w:name="_GoBack"/>
      <w:bookmarkEnd w:id="12"/>
    </w:p>
    <w:p>
      <w:pPr>
        <w:ind w:firstLine="640" w:firstLineChars="200"/>
        <w:rPr>
          <w:rFonts w:ascii="仿宋" w:hAnsi="仿宋" w:eastAsia="仿宋"/>
          <w:b/>
          <w:color w:val="FF0000"/>
          <w:sz w:val="52"/>
          <w:szCs w:val="52"/>
        </w:rPr>
      </w:pPr>
      <w:r>
        <w:rPr>
          <w:sz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1656080</wp:posOffset>
                </wp:positionV>
                <wp:extent cx="6120130" cy="28575"/>
                <wp:effectExtent l="0" t="13970" r="13970" b="14605"/>
                <wp:wrapNone/>
                <wp:docPr id="12" name="直接连接符 12"/>
                <wp:cNvGraphicFramePr/>
                <a:graphic xmlns:a="http://schemas.openxmlformats.org/drawingml/2006/main">
                  <a:graphicData uri="http://schemas.microsoft.com/office/word/2010/wordprocessingShape">
                    <wps:wsp>
                      <wps:cNvCnPr/>
                      <wps:spPr>
                        <a:xfrm flipV="1">
                          <a:off x="0" y="0"/>
                          <a:ext cx="6120130" cy="2857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30.4pt;height:2.25pt;width:481.9pt;mso-position-horizontal:center;mso-position-horizontal-relative:page;mso-position-vertical-relative:margin;z-index:251660288;mso-width-relative:page;mso-height-relative:page;" filled="f" stroked="t" coordsize="21600,21600" o:gfxdata="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YiYJ2QAAAAgBAAAPAAAAAAAAAAEAIAAAACIAAABkcnMv&#10;ZG93bnJldi54bWxQSwECFAAUAAAACACHTuJAyEDllAICAAADBAAADgAAAAAAAAABACAAAAAoAQAA&#10;ZHJzL2Uyb0RvYy54bWxQSwUGAAAAAAYABgBZAQAAnAUAAAAA&#10;">
                <v:fill on="f" focussize="0,0"/>
                <v:stroke weight="2.25pt" color="#FF0000" joinstyle="round"/>
                <v:imagedata o:title=""/>
                <o:lock v:ext="edit" aspectratio="f"/>
              </v:line>
            </w:pict>
          </mc:Fallback>
        </mc:AlternateContent>
      </w:r>
      <w:r>
        <w:rPr>
          <w:rFonts w:hint="eastAsia" w:ascii="宋体" w:hAnsi="宋体" w:eastAsia="宋体"/>
          <w:b/>
          <w:color w:val="000000" w:themeColor="text1"/>
          <w:sz w:val="30"/>
          <w:szCs w:val="30"/>
          <w14:textFill>
            <w14:solidFill>
              <w14:schemeClr w14:val="tx1"/>
            </w14:solidFill>
          </w14:textFill>
        </w:rPr>
        <w:t>202</w:t>
      </w:r>
      <w:r>
        <w:rPr>
          <w:rFonts w:hint="eastAsia" w:ascii="宋体" w:hAnsi="宋体" w:eastAsia="宋体"/>
          <w:b/>
          <w:color w:val="000000" w:themeColor="text1"/>
          <w:sz w:val="30"/>
          <w:szCs w:val="30"/>
          <w:lang w:val="en-US" w:eastAsia="zh-CN"/>
          <w14:textFill>
            <w14:solidFill>
              <w14:schemeClr w14:val="tx1"/>
            </w14:solidFill>
          </w14:textFill>
        </w:rPr>
        <w:t>2</w:t>
      </w:r>
      <w:r>
        <w:rPr>
          <w:rFonts w:hint="eastAsia" w:ascii="宋体" w:hAnsi="宋体" w:eastAsia="宋体"/>
          <w:b/>
          <w:color w:val="000000" w:themeColor="text1"/>
          <w:sz w:val="30"/>
          <w:szCs w:val="30"/>
          <w14:textFill>
            <w14:solidFill>
              <w14:schemeClr w14:val="tx1"/>
            </w14:solidFill>
          </w14:textFill>
        </w:rPr>
        <w:t>年</w:t>
      </w:r>
      <w:r>
        <w:rPr>
          <w:rFonts w:hint="eastAsia" w:ascii="宋体" w:hAnsi="宋体" w:eastAsia="宋体"/>
          <w:b/>
          <w:color w:val="000000" w:themeColor="text1"/>
          <w:sz w:val="30"/>
          <w:szCs w:val="30"/>
          <w:lang w:val="en-US" w:eastAsia="zh-CN"/>
          <w14:textFill>
            <w14:solidFill>
              <w14:schemeClr w14:val="tx1"/>
            </w14:solidFill>
          </w14:textFill>
        </w:rPr>
        <w:t>6</w:t>
      </w:r>
      <w:r>
        <w:rPr>
          <w:rFonts w:hint="eastAsia" w:ascii="宋体" w:hAnsi="宋体" w:eastAsia="宋体"/>
          <w:b/>
          <w:color w:val="000000" w:themeColor="text1"/>
          <w:sz w:val="30"/>
          <w:szCs w:val="30"/>
          <w14:textFill>
            <w14:solidFill>
              <w14:schemeClr w14:val="tx1"/>
            </w14:solidFill>
          </w14:textFill>
        </w:rPr>
        <w:t>月</w:t>
      </w:r>
      <w:r>
        <w:rPr>
          <w:rFonts w:hint="eastAsia" w:ascii="宋体" w:hAnsi="宋体" w:eastAsia="宋体"/>
          <w:b/>
          <w:color w:val="000000" w:themeColor="text1"/>
          <w:sz w:val="30"/>
          <w:szCs w:val="30"/>
          <w:lang w:val="en-US" w:eastAsia="zh-CN"/>
          <w14:textFill>
            <w14:solidFill>
              <w14:schemeClr w14:val="tx1"/>
            </w14:solidFill>
          </w14:textFill>
        </w:rPr>
        <w:t>30</w:t>
      </w:r>
      <w:r>
        <w:rPr>
          <w:rFonts w:hint="eastAsia" w:ascii="宋体" w:hAnsi="宋体" w:eastAsia="宋体"/>
          <w:b/>
          <w:color w:val="000000" w:themeColor="text1"/>
          <w:sz w:val="30"/>
          <w:szCs w:val="30"/>
          <w14:textFill>
            <w14:solidFill>
              <w14:schemeClr w14:val="tx1"/>
            </w14:solidFill>
          </w14:textFill>
        </w:rPr>
        <w:t>日</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第</w:t>
      </w:r>
      <w:r>
        <w:rPr>
          <w:rFonts w:hint="eastAsia" w:ascii="宋体" w:hAnsi="宋体" w:eastAsia="宋体"/>
          <w:b/>
          <w:color w:val="000000" w:themeColor="text1"/>
          <w:sz w:val="30"/>
          <w:szCs w:val="30"/>
          <w:lang w:val="en-US" w:eastAsia="zh-CN"/>
          <w14:textFill>
            <w14:solidFill>
              <w14:schemeClr w14:val="tx1"/>
            </w14:solidFill>
          </w14:textFill>
        </w:rPr>
        <w:t>6</w:t>
      </w:r>
      <w:r>
        <w:rPr>
          <w:rFonts w:hint="eastAsia" w:ascii="宋体" w:hAnsi="宋体" w:eastAsia="宋体"/>
          <w:b/>
          <w:color w:val="000000" w:themeColor="text1"/>
          <w:sz w:val="30"/>
          <w:szCs w:val="30"/>
          <w14:textFill>
            <w14:solidFill>
              <w14:schemeClr w14:val="tx1"/>
            </w14:solidFill>
          </w14:textFill>
        </w:rPr>
        <w:t>期(总第</w:t>
      </w:r>
      <w:r>
        <w:rPr>
          <w:rFonts w:hint="eastAsia" w:ascii="宋体" w:hAnsi="宋体" w:eastAsia="宋体"/>
          <w:b/>
          <w:color w:val="000000" w:themeColor="text1"/>
          <w:sz w:val="30"/>
          <w:szCs w:val="30"/>
          <w:lang w:val="en-US" w:eastAsia="zh-CN"/>
          <w14:textFill>
            <w14:solidFill>
              <w14:schemeClr w14:val="tx1"/>
            </w14:solidFill>
          </w14:textFill>
        </w:rPr>
        <w:t>30</w:t>
      </w:r>
      <w:r>
        <w:rPr>
          <w:rFonts w:hint="eastAsia" w:ascii="宋体" w:hAnsi="宋体" w:eastAsia="宋体"/>
          <w:b/>
          <w:color w:val="000000" w:themeColor="text1"/>
          <w:sz w:val="30"/>
          <w:szCs w:val="30"/>
          <w14:textFill>
            <w14:solidFill>
              <w14:schemeClr w14:val="tx1"/>
            </w14:solidFill>
          </w14:textFill>
        </w:rPr>
        <w:t>期)</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秘书处编印</w:t>
      </w:r>
    </w:p>
    <w:p>
      <w:pPr>
        <w:rPr>
          <w:rFonts w:hint="eastAsia" w:ascii="微软雅黑" w:hAnsi="微软雅黑" w:eastAsia="微软雅黑" w:cs="微软雅黑"/>
          <w:b w:val="0"/>
          <w:bCs w:val="0"/>
          <w:color w:val="FFC000"/>
          <w:sz w:val="32"/>
          <w:szCs w:val="32"/>
          <w:u w:val="none"/>
          <w:lang w:val="en-US" w:eastAsia="zh-CN"/>
        </w:rPr>
      </w:pPr>
    </w:p>
    <w:p>
      <w:pPr>
        <w:rPr>
          <w:rFonts w:hint="eastAsia" w:ascii="微软雅黑" w:hAnsi="微软雅黑" w:eastAsia="微软雅黑" w:cs="微软雅黑"/>
          <w:b w:val="0"/>
          <w:bCs w:val="0"/>
          <w:color w:val="FFC000"/>
          <w:sz w:val="16"/>
          <w:szCs w:val="16"/>
          <w:u w:val="none"/>
          <w:lang w:val="en-US" w:eastAsia="zh-CN"/>
        </w:rPr>
      </w:pP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ED7D31" w:themeColor="accent2"/>
          <w:sz w:val="32"/>
          <w:szCs w:val="32"/>
          <w:lang w:val="en-US" w:eastAsia="zh-CN"/>
          <w14:textFill>
            <w14:solidFill>
              <w14:schemeClr w14:val="accent2"/>
            </w14:solidFill>
          </w14:textFill>
        </w:rPr>
      </w:pPr>
      <w:r>
        <w:rPr>
          <w:rFonts w:hint="eastAsia" w:ascii="宋体" w:hAnsi="宋体" w:eastAsia="宋体" w:cs="宋体"/>
          <w:color w:val="ED7D31" w:themeColor="accent2"/>
          <w:sz w:val="32"/>
          <w:szCs w:val="32"/>
          <w:lang w:val="en-US" w:eastAsia="zh-CN"/>
          <w14:textFill>
            <w14:solidFill>
              <w14:schemeClr w14:val="accent2"/>
            </w14:solidFill>
          </w14:textFill>
        </w:rPr>
        <w:t>❈❈❈❈❈❈❈❈❈❈❈❈❈❈❈❈❈❈❈❈❈❈❈❈❈❈❈❈</w:t>
      </w:r>
    </w:p>
    <w:p>
      <w:pPr>
        <w:keepNext w:val="0"/>
        <w:keepLines w:val="0"/>
        <w:pageBreakBefore w:val="0"/>
        <w:widowControl w:val="0"/>
        <w:kinsoku/>
        <w:wordWrap/>
        <w:overflowPunct/>
        <w:topLinePunct w:val="0"/>
        <w:autoSpaceDE/>
        <w:autoSpaceDN/>
        <w:bidi w:val="0"/>
        <w:adjustRightInd w:val="0"/>
        <w:snapToGrid w:val="0"/>
        <w:spacing w:line="800" w:lineRule="exact"/>
        <w:ind w:firstLine="915" w:firstLineChars="200"/>
        <w:textAlignment w:val="auto"/>
        <w:rPr>
          <w:rFonts w:hint="eastAsia" w:ascii="黑体" w:hAnsi="黑体" w:eastAsia="黑体" w:cs="黑体"/>
          <w:b/>
          <w:bCs/>
          <w:snapToGrid w:val="0"/>
          <w:color w:val="5B9BD5" w:themeColor="accent1"/>
          <w:spacing w:val="28"/>
          <w:kern w:val="0"/>
          <w:sz w:val="40"/>
          <w:szCs w:val="40"/>
          <w:highlight w:val="none"/>
          <w:lang w:val="en-US" w:eastAsia="zh-CN"/>
          <w14:textFill>
            <w14:solidFill>
              <w14:schemeClr w14:val="accent1"/>
            </w14:solidFill>
          </w14:textFill>
        </w:rPr>
      </w:pPr>
      <w:r>
        <w:rPr>
          <w:rFonts w:hint="eastAsia" w:ascii="黑体" w:hAnsi="黑体" w:eastAsia="黑体" w:cs="黑体"/>
          <w:b/>
          <w:bCs/>
          <w:snapToGrid w:val="0"/>
          <w:color w:val="5B9BD5" w:themeColor="accent1"/>
          <w:spacing w:val="28"/>
          <w:kern w:val="0"/>
          <w:sz w:val="40"/>
          <w:szCs w:val="40"/>
          <w:lang w:val="en-US" w:eastAsia="zh-CN"/>
          <w14:textFill>
            <w14:solidFill>
              <w14:schemeClr w14:val="accent1"/>
            </w14:solidFill>
          </w14:textFill>
        </w:rPr>
        <w:t>协会开展推进落实</w:t>
      </w:r>
      <w:r>
        <w:rPr>
          <w:rFonts w:hint="eastAsia" w:ascii="黑体" w:hAnsi="黑体" w:eastAsia="黑体" w:cs="黑体"/>
          <w:b/>
          <w:bCs/>
          <w:snapToGrid w:val="0"/>
          <w:color w:val="5B9BD5" w:themeColor="accent1"/>
          <w:spacing w:val="28"/>
          <w:kern w:val="0"/>
          <w:sz w:val="40"/>
          <w:szCs w:val="40"/>
          <w:highlight w:val="none"/>
          <w:lang w:val="en-US" w:eastAsia="zh-CN"/>
          <w14:textFill>
            <w14:solidFill>
              <w14:schemeClr w14:val="accent1"/>
            </w14:solidFill>
          </w14:textFill>
        </w:rPr>
        <w:t xml:space="preserve">“遵守安全生产法  </w:t>
      </w:r>
    </w:p>
    <w:p>
      <w:pPr>
        <w:keepNext w:val="0"/>
        <w:keepLines w:val="0"/>
        <w:pageBreakBefore w:val="0"/>
        <w:widowControl w:val="0"/>
        <w:kinsoku/>
        <w:wordWrap/>
        <w:overflowPunct/>
        <w:topLinePunct w:val="0"/>
        <w:autoSpaceDE/>
        <w:autoSpaceDN/>
        <w:bidi w:val="0"/>
        <w:adjustRightInd w:val="0"/>
        <w:snapToGrid w:val="0"/>
        <w:spacing w:line="800" w:lineRule="exact"/>
        <w:ind w:firstLine="0" w:firstLineChars="0"/>
        <w:textAlignment w:val="auto"/>
        <w:rPr>
          <w:rFonts w:hint="eastAsia" w:ascii="黑体" w:hAnsi="黑体" w:eastAsia="黑体" w:cs="黑体"/>
          <w:b/>
          <w:bCs/>
          <w:snapToGrid w:val="0"/>
          <w:color w:val="5B9BD5" w:themeColor="accent1"/>
          <w:spacing w:val="28"/>
          <w:kern w:val="0"/>
          <w:sz w:val="44"/>
          <w:szCs w:val="44"/>
          <w:lang w:val="en-US" w:eastAsia="zh-CN"/>
          <w14:textFill>
            <w14:solidFill>
              <w14:schemeClr w14:val="accent1"/>
            </w14:solidFill>
          </w14:textFill>
        </w:rPr>
      </w:pPr>
      <w:r>
        <w:rPr>
          <w:rFonts w:hint="eastAsia" w:ascii="黑体" w:hAnsi="黑体" w:eastAsia="黑体" w:cs="黑体"/>
          <w:b/>
          <w:bCs/>
          <w:snapToGrid w:val="0"/>
          <w:color w:val="5B9BD5" w:themeColor="accent1"/>
          <w:spacing w:val="28"/>
          <w:kern w:val="0"/>
          <w:sz w:val="40"/>
          <w:szCs w:val="40"/>
          <w:highlight w:val="none"/>
          <w:lang w:val="en-US" w:eastAsia="zh-CN"/>
          <w14:textFill>
            <w14:solidFill>
              <w14:schemeClr w14:val="accent1"/>
            </w14:solidFill>
          </w14:textFill>
        </w:rPr>
        <w:t>当好第一责任人”主题</w:t>
      </w:r>
      <w:r>
        <w:rPr>
          <w:rFonts w:hint="eastAsia" w:ascii="黑体" w:hAnsi="黑体" w:eastAsia="黑体" w:cs="黑体"/>
          <w:b/>
          <w:bCs/>
          <w:snapToGrid w:val="0"/>
          <w:color w:val="5B9BD5" w:themeColor="accent1"/>
          <w:spacing w:val="28"/>
          <w:kern w:val="0"/>
          <w:sz w:val="40"/>
          <w:szCs w:val="40"/>
          <w:lang w:val="en-US" w:eastAsia="zh-CN"/>
          <w14:textFill>
            <w14:solidFill>
              <w14:schemeClr w14:val="accent1"/>
            </w14:solidFill>
          </w14:textFill>
        </w:rPr>
        <w:t>安全月系列活动</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ED7D31" w:themeColor="accent2"/>
          <w:sz w:val="32"/>
          <w:szCs w:val="32"/>
          <w:lang w:val="en-US" w:eastAsia="zh-CN"/>
          <w14:textFill>
            <w14:solidFill>
              <w14:schemeClr w14:val="accent2"/>
            </w14:solidFill>
          </w14:textFill>
        </w:rPr>
      </w:pPr>
      <w:r>
        <w:rPr>
          <w:rFonts w:hint="eastAsia" w:ascii="宋体" w:hAnsi="宋体" w:eastAsia="宋体" w:cs="宋体"/>
          <w:color w:val="ED7D31" w:themeColor="accent2"/>
          <w:sz w:val="32"/>
          <w:szCs w:val="32"/>
          <w:lang w:val="en-US" w:eastAsia="zh-CN"/>
          <w14:textFill>
            <w14:solidFill>
              <w14:schemeClr w14:val="accent2"/>
            </w14:solidFill>
          </w14:textFill>
        </w:rPr>
        <w:t>❈❈❈❈❈❈❈❈❈❈❈❈❈❈❈❈❈❈❈❈❈❈❈❈❈❈❈❈</w:t>
      </w:r>
    </w:p>
    <w:p>
      <w:pPr>
        <w:ind w:firstLine="480" w:firstLineChars="200"/>
        <w:rPr>
          <w:rFonts w:hint="eastAsia" w:ascii="黑体" w:hAnsi="黑体" w:eastAsia="黑体" w:cs="黑体"/>
          <w:color w:val="ED7D31" w:themeColor="accent2"/>
          <w:sz w:val="24"/>
          <w:szCs w:val="24"/>
          <w:lang w:val="en-US" w:eastAsia="zh-CN"/>
          <w14:textFill>
            <w14:solidFill>
              <w14:schemeClr w14:val="accent2"/>
            </w14:solidFill>
          </w14:textFill>
        </w:rPr>
      </w:pPr>
    </w:p>
    <w:p>
      <w:pPr>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为开展今年</w:t>
      </w:r>
      <w:r>
        <w:rPr>
          <w:rFonts w:hint="eastAsia" w:ascii="宋体" w:hAnsi="宋体" w:eastAsia="宋体" w:cs="宋体"/>
          <w:sz w:val="32"/>
          <w:szCs w:val="32"/>
        </w:rPr>
        <w:t>全国第21个</w:t>
      </w:r>
      <w:r>
        <w:rPr>
          <w:rFonts w:hint="eastAsia" w:ascii="宋体" w:hAnsi="宋体" w:eastAsia="宋体" w:cs="宋体"/>
          <w:color w:val="auto"/>
          <w:sz w:val="32"/>
          <w:szCs w:val="32"/>
          <w:lang w:val="en-US" w:eastAsia="zh-CN"/>
        </w:rPr>
        <w:t>安全生产月</w:t>
      </w:r>
      <w:r>
        <w:rPr>
          <w:rFonts w:hint="eastAsia" w:ascii="宋体" w:hAnsi="宋体" w:eastAsia="宋体" w:cs="宋体"/>
          <w:sz w:val="32"/>
          <w:szCs w:val="32"/>
        </w:rPr>
        <w:t>“遵守安全生产法，当好第一责任人”</w:t>
      </w:r>
      <w:r>
        <w:rPr>
          <w:rFonts w:hint="eastAsia" w:ascii="宋体" w:hAnsi="宋体" w:eastAsia="宋体" w:cs="宋体"/>
          <w:color w:val="auto"/>
          <w:sz w:val="32"/>
          <w:szCs w:val="32"/>
          <w:lang w:val="en-US" w:eastAsia="zh-CN"/>
        </w:rPr>
        <w:t>主题的宣传贯彻，协会</w:t>
      </w:r>
      <w:r>
        <w:rPr>
          <w:rFonts w:hint="eastAsia" w:ascii="宋体" w:hAnsi="宋体" w:eastAsia="宋体" w:cs="宋体"/>
          <w:sz w:val="32"/>
          <w:szCs w:val="32"/>
        </w:rPr>
        <w:t>与泉州市建设工程质量安全站合作印制《中华人民共和国安全生产法》105000本、《工程质量安全手册》3500本，</w:t>
      </w:r>
      <w:r>
        <w:rPr>
          <w:rFonts w:hint="eastAsia" w:ascii="宋体" w:hAnsi="宋体" w:eastAsia="宋体" w:cs="宋体"/>
          <w:color w:val="auto"/>
          <w:sz w:val="32"/>
          <w:szCs w:val="32"/>
          <w:lang w:val="en-US" w:eastAsia="zh-CN"/>
        </w:rPr>
        <w:t>发放各会员企业组织学习贯彻；积极推进安全生产管理的落实，并与各副会长、会员单位举办结合本企业实际多种形式的安全月活动。</w:t>
      </w:r>
    </w:p>
    <w:p>
      <w:pPr>
        <w:ind w:firstLine="640" w:firstLineChars="200"/>
        <w:rPr>
          <w:rFonts w:hint="eastAsia" w:ascii="宋体" w:hAnsi="宋体" w:eastAsia="宋体" w:cs="宋体"/>
          <w:color w:val="auto"/>
          <w:sz w:val="32"/>
          <w:szCs w:val="32"/>
          <w:lang w:val="en-US" w:eastAsia="zh-CN"/>
        </w:rPr>
      </w:pPr>
    </w:p>
    <w:p>
      <w:pPr>
        <w:rPr>
          <w:rFonts w:hint="eastAsia" w:ascii="宋体" w:hAnsi="宋体" w:eastAsia="宋体" w:cs="宋体"/>
          <w:color w:val="92D050"/>
          <w:sz w:val="32"/>
          <w:szCs w:val="32"/>
          <w:lang w:val="en-US" w:eastAsia="zh-CN"/>
        </w:rPr>
      </w:pPr>
      <w:r>
        <w:rPr>
          <w:rFonts w:hint="eastAsia" w:ascii="宋体" w:hAnsi="宋体" w:eastAsia="宋体" w:cs="宋体"/>
          <w:color w:val="92D050"/>
          <w:sz w:val="32"/>
          <w:szCs w:val="32"/>
          <w:lang w:val="en-US" w:eastAsia="zh-CN"/>
        </w:rPr>
        <w:t>░░░░░░░░░░░░░░░░░░░░░░░░░░░░░░░░░░░░░░░</w:t>
      </w:r>
    </w:p>
    <w:p>
      <w:pPr>
        <w:ind w:firstLine="640"/>
        <w:rPr>
          <w:rFonts w:hint="eastAsia" w:ascii="宋体" w:hAnsi="宋体" w:eastAsia="宋体" w:cs="宋体"/>
          <w:b/>
          <w:bCs/>
          <w:color w:val="FFFF00"/>
          <w:sz w:val="36"/>
          <w:szCs w:val="36"/>
          <w:lang w:val="en-US" w:eastAsia="zh-CN"/>
        </w:rPr>
      </w:pPr>
      <w:r>
        <w:rPr>
          <w:rFonts w:hint="eastAsia" w:ascii="宋体" w:hAnsi="宋体" w:eastAsia="宋体" w:cs="宋体"/>
          <w:b/>
          <w:bCs/>
          <w:sz w:val="36"/>
          <w:szCs w:val="36"/>
        </w:rPr>
        <w:t>安塔承办在建工程“当好建筑起重机械第一责任人”安全月建筑起重机械主题活动。</w:t>
      </w:r>
    </w:p>
    <w:p>
      <w:pPr>
        <w:rPr>
          <w:rFonts w:hint="eastAsia" w:ascii="宋体" w:hAnsi="宋体" w:eastAsia="宋体" w:cs="宋体"/>
          <w:color w:val="92D050"/>
          <w:sz w:val="32"/>
          <w:szCs w:val="32"/>
          <w:lang w:val="en-US" w:eastAsia="zh-CN"/>
        </w:rPr>
      </w:pPr>
      <w:r>
        <w:rPr>
          <w:rFonts w:hint="eastAsia" w:ascii="宋体" w:hAnsi="宋体" w:eastAsia="宋体" w:cs="宋体"/>
          <w:color w:val="92D050"/>
          <w:sz w:val="32"/>
          <w:szCs w:val="32"/>
          <w:lang w:val="en-US" w:eastAsia="zh-CN"/>
        </w:rPr>
        <w:t>░░░░░░░░░░░░░░░░░░░░░░░░░░░░░░░░░░░░░░░</w:t>
      </w:r>
    </w:p>
    <w:p>
      <w:pPr>
        <w:ind w:firstLine="640"/>
        <w:rPr>
          <w:rFonts w:hint="eastAsia" w:ascii="宋体" w:hAnsi="宋体" w:eastAsia="宋体" w:cs="宋体"/>
          <w:sz w:val="32"/>
          <w:szCs w:val="32"/>
        </w:rPr>
      </w:pPr>
      <w:r>
        <w:rPr>
          <w:rFonts w:hint="eastAsia" w:ascii="宋体" w:hAnsi="宋体" w:eastAsia="宋体" w:cs="宋体"/>
          <w:sz w:val="32"/>
          <w:szCs w:val="32"/>
        </w:rPr>
        <w:t>6月20日在建工程“当好建筑起重机械第一责任人”安全月建筑起重机械主题活动，在晋江市拉开序幕。该活动由晋江市住建局主办，泉州市建设工程质量安全协会、泉州市建设工程质量安全协会建筑机械分会等协办，安塔（福建）机械设备实业有限公司承办。</w:t>
      </w:r>
      <w:bookmarkStart w:id="0" w:name="OLE_LINK1"/>
      <w:r>
        <w:rPr>
          <w:rFonts w:hint="eastAsia" w:ascii="宋体" w:hAnsi="宋体" w:eastAsia="宋体" w:cs="宋体"/>
          <w:sz w:val="32"/>
          <w:szCs w:val="32"/>
        </w:rPr>
        <w:t>协会主要领导李晖，李建梁，林伟雄出席主题活动。</w:t>
      </w:r>
    </w:p>
    <w:bookmarkEnd w:id="0"/>
    <w:p>
      <w:pPr>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活动现场，参加人员观看主题教育宣传片；听取智慧工地信息化平台、SC100H、CS49H货用施工升降机情况介绍。并由参加中国建筑业协会工程建设行业吊装职业竞赛获奖人员进行实操演练。</w:t>
      </w:r>
    </w:p>
    <w:p>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drawing>
          <wp:inline distT="0" distB="0" distL="114300" distR="114300">
            <wp:extent cx="4493895" cy="2022475"/>
            <wp:effectExtent l="0" t="0" r="1905" b="15875"/>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6"/>
                    <a:stretch>
                      <a:fillRect/>
                    </a:stretch>
                  </pic:blipFill>
                  <pic:spPr>
                    <a:xfrm>
                      <a:off x="0" y="0"/>
                      <a:ext cx="4493895" cy="2022475"/>
                    </a:xfrm>
                    <a:prstGeom prst="rect">
                      <a:avLst/>
                    </a:prstGeom>
                  </pic:spPr>
                </pic:pic>
              </a:graphicData>
            </a:graphic>
          </wp:inline>
        </w:drawing>
      </w:r>
    </w:p>
    <w:p>
      <w:pPr>
        <w:jc w:val="center"/>
        <w:rPr>
          <w:rFonts w:hint="eastAsia" w:ascii="宋体" w:hAnsi="宋体" w:eastAsia="宋体" w:cs="宋体"/>
          <w:color w:val="auto"/>
          <w:sz w:val="32"/>
          <w:szCs w:val="32"/>
          <w:lang w:val="en-US" w:eastAsia="zh-CN"/>
        </w:rPr>
      </w:pPr>
    </w:p>
    <w:p>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drawing>
          <wp:inline distT="0" distB="0" distL="114300" distR="114300">
            <wp:extent cx="4503420" cy="2026920"/>
            <wp:effectExtent l="0" t="0" r="11430" b="1143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7"/>
                    <a:stretch>
                      <a:fillRect/>
                    </a:stretch>
                  </pic:blipFill>
                  <pic:spPr>
                    <a:xfrm>
                      <a:off x="0" y="0"/>
                      <a:ext cx="4503420" cy="2026920"/>
                    </a:xfrm>
                    <a:prstGeom prst="rect">
                      <a:avLst/>
                    </a:prstGeom>
                  </pic:spPr>
                </pic:pic>
              </a:graphicData>
            </a:graphic>
          </wp:inline>
        </w:drawing>
      </w:r>
    </w:p>
    <w:p>
      <w:pPr>
        <w:rPr>
          <w:rFonts w:hint="eastAsia" w:ascii="宋体" w:hAnsi="宋体" w:eastAsia="宋体" w:cs="宋体"/>
          <w:color w:val="auto"/>
          <w:sz w:val="32"/>
          <w:szCs w:val="32"/>
          <w:lang w:val="en-US" w:eastAsia="zh-CN"/>
        </w:rPr>
      </w:pPr>
    </w:p>
    <w:p>
      <w:pPr>
        <w:rPr>
          <w:rFonts w:hint="eastAsia" w:ascii="楷体" w:hAnsi="楷体" w:eastAsia="楷体" w:cs="楷体"/>
          <w:color w:val="FFFF00"/>
          <w:sz w:val="44"/>
          <w:szCs w:val="44"/>
          <w:lang w:val="en-US" w:eastAsia="zh-CN"/>
          <w14:textFill>
            <w14:gradFill>
              <w14:gsLst>
                <w14:gs w14:pos="50000">
                  <w14:srgbClr w14:val="EBA874"/>
                </w14:gs>
                <w14:gs w14:pos="0">
                  <w14:srgbClr w14:val="F2C5A2"/>
                </w14:gs>
                <w14:gs w14:pos="100000">
                  <w14:srgbClr w14:val="E48B45"/>
                </w14:gs>
              </w14:gsLst>
              <w14:lin w14:scaled="1"/>
            </w14:gradFill>
          </w14:textFill>
        </w:rPr>
      </w:pPr>
    </w:p>
    <w:p>
      <w:pPr>
        <w:rPr>
          <w:rFonts w:hint="eastAsia" w:ascii="楷体" w:hAnsi="楷体" w:eastAsia="楷体" w:cs="楷体"/>
          <w:color w:val="FFFF00"/>
          <w:sz w:val="44"/>
          <w:szCs w:val="44"/>
          <w:lang w:val="en-US" w:eastAsia="zh-CN"/>
          <w14:textFill>
            <w14:gradFill>
              <w14:gsLst>
                <w14:gs w14:pos="50000">
                  <w14:srgbClr w14:val="EBA874"/>
                </w14:gs>
                <w14:gs w14:pos="0">
                  <w14:srgbClr w14:val="F2C5A2"/>
                </w14:gs>
                <w14:gs w14:pos="100000">
                  <w14:srgbClr w14:val="E48B45"/>
                </w14:gs>
              </w14:gsLst>
              <w14:lin w14:scaled="1"/>
            </w14:gradFill>
          </w14:textFill>
        </w:rPr>
      </w:pPr>
    </w:p>
    <w:p>
      <w:pPr>
        <w:rPr>
          <w:rFonts w:hint="eastAsia" w:ascii="宋体" w:hAnsi="宋体" w:eastAsia="宋体" w:cs="宋体"/>
          <w:color w:val="FFFF00"/>
          <w:sz w:val="32"/>
          <w:szCs w:val="32"/>
          <w:lang w:val="en-US" w:eastAsia="zh-CN"/>
          <w14:textFill>
            <w14:gradFill>
              <w14:gsLst>
                <w14:gs w14:pos="50000">
                  <w14:srgbClr w14:val="EBA874"/>
                </w14:gs>
                <w14:gs w14:pos="0">
                  <w14:srgbClr w14:val="F2C5A2"/>
                </w14:gs>
                <w14:gs w14:pos="100000">
                  <w14:srgbClr w14:val="E48B45"/>
                </w14:gs>
              </w14:gsLst>
              <w14:lin w14:scaled="1"/>
            </w14:gradFill>
          </w14:textFill>
        </w:rPr>
      </w:pPr>
      <w:r>
        <w:rPr>
          <w:rFonts w:hint="eastAsia" w:ascii="楷体" w:hAnsi="楷体" w:eastAsia="楷体" w:cs="楷体"/>
          <w:color w:val="FFFF00"/>
          <w:sz w:val="44"/>
          <w:szCs w:val="44"/>
          <w:lang w:val="en-US" w:eastAsia="zh-CN"/>
          <w14:textFill>
            <w14:gradFill>
              <w14:gsLst>
                <w14:gs w14:pos="50000">
                  <w14:srgbClr w14:val="EBA874"/>
                </w14:gs>
                <w14:gs w14:pos="0">
                  <w14:srgbClr w14:val="F2C5A2"/>
                </w14:gs>
                <w14:gs w14:pos="100000">
                  <w14:srgbClr w14:val="E48B45"/>
                </w14:gs>
              </w14:gsLst>
              <w14:lin w14:scaled="1"/>
            </w14:gradFill>
          </w14:textFill>
        </w:rPr>
        <w:t>……………………………………………………</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val="0"/>
          <w:bCs w:val="0"/>
          <w:color w:val="000000" w:themeColor="text1"/>
          <w:sz w:val="40"/>
          <w:szCs w:val="40"/>
          <w:highlight w:val="none"/>
          <w:lang w:val="en-US" w:eastAsia="zh-CN"/>
          <w14:textFill>
            <w14:solidFill>
              <w14:schemeClr w14:val="tx1"/>
            </w14:solidFill>
          </w14:textFill>
        </w:rPr>
      </w:pPr>
      <w:r>
        <w:rPr>
          <w:rFonts w:hint="eastAsia" w:ascii="宋体" w:hAnsi="宋体" w:eastAsia="宋体" w:cs="宋体"/>
          <w:b w:val="0"/>
          <w:bCs w:val="0"/>
          <w:color w:val="000000" w:themeColor="text1"/>
          <w:sz w:val="40"/>
          <w:szCs w:val="40"/>
          <w:highlight w:val="none"/>
          <w:lang w:val="en-US" w:eastAsia="zh-CN"/>
          <w14:textFill>
            <w14:solidFill>
              <w14:schemeClr w14:val="tx1"/>
            </w14:solidFill>
          </w14:textFill>
        </w:rPr>
        <w:t>福建省工程建设质量安全协会建筑机械分会2022年安全生产月活动全省巡回座谈会在泉州举行</w:t>
      </w:r>
    </w:p>
    <w:p>
      <w:pPr>
        <w:rPr>
          <w:rFonts w:hint="eastAsia" w:ascii="楷体" w:hAnsi="楷体" w:eastAsia="楷体" w:cs="楷体"/>
          <w:color w:val="auto"/>
          <w:sz w:val="44"/>
          <w:szCs w:val="44"/>
          <w:highlight w:val="none"/>
          <w:lang w:val="en-US" w:eastAsia="zh-CN"/>
        </w:rPr>
      </w:pPr>
      <w:r>
        <w:rPr>
          <w:rFonts w:hint="eastAsia" w:ascii="楷体" w:hAnsi="楷体" w:eastAsia="楷体" w:cs="楷体"/>
          <w:color w:val="auto"/>
          <w:sz w:val="44"/>
          <w:szCs w:val="44"/>
          <w:highlight w:val="none"/>
          <w:lang w:val="en-US" w:eastAsia="zh-CN"/>
          <w14:textFill>
            <w14:gradFill>
              <w14:gsLst>
                <w14:gs w14:pos="50000">
                  <w14:srgbClr w14:val="EBA874"/>
                </w14:gs>
                <w14:gs w14:pos="0">
                  <w14:srgbClr w14:val="F2C5A2"/>
                </w14:gs>
                <w14:gs w14:pos="100000">
                  <w14:srgbClr w14:val="E48B45"/>
                </w14:gs>
              </w14:gsLst>
              <w14:lin w14:scaled="1"/>
            </w14:gradFill>
          </w14:textFill>
        </w:rPr>
        <w:t>……………………………………………………</w:t>
      </w:r>
    </w:p>
    <w:p>
      <w:pPr>
        <w:ind w:firstLine="640" w:firstLineChars="200"/>
        <w:rPr>
          <w:rFonts w:hint="eastAsia" w:ascii="宋体" w:hAnsi="宋体" w:eastAsia="宋体" w:cs="宋体"/>
          <w:sz w:val="32"/>
          <w:szCs w:val="32"/>
        </w:rPr>
      </w:pP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福建省工程建设质量安全协会建筑机械分会2022年安全生产月活动全省巡回</w:t>
      </w:r>
      <w:bookmarkStart w:id="1" w:name="OLE_LINK7"/>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座谈会</w:t>
      </w:r>
      <w:bookmarkEnd w:id="1"/>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14:textFill>
            <w14:solidFill>
              <w14:schemeClr w14:val="tx1"/>
            </w14:solidFill>
          </w14:textFill>
        </w:rPr>
        <w:t>6月21日</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在泉州</w:t>
      </w:r>
      <w:r>
        <w:rPr>
          <w:rFonts w:hint="eastAsia" w:ascii="宋体" w:hAnsi="宋体" w:eastAsia="宋体" w:cs="宋体"/>
          <w:sz w:val="32"/>
          <w:szCs w:val="32"/>
        </w:rPr>
        <w:t>台商建发和著小区项目部</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举行。泉州市建设工程质量安全</w:t>
      </w:r>
      <w:r>
        <w:rPr>
          <w:rFonts w:hint="eastAsia" w:ascii="宋体" w:hAnsi="宋体" w:eastAsia="宋体" w:cs="宋体"/>
          <w:sz w:val="32"/>
          <w:szCs w:val="32"/>
        </w:rPr>
        <w:t>协会李晖会长，</w:t>
      </w:r>
      <w:bookmarkStart w:id="2" w:name="OLE_LINK6"/>
      <w:r>
        <w:rPr>
          <w:rFonts w:hint="eastAsia" w:ascii="宋体" w:hAnsi="宋体" w:eastAsia="宋体" w:cs="宋体"/>
          <w:sz w:val="32"/>
          <w:szCs w:val="32"/>
        </w:rPr>
        <w:t>李建梁副会长兼秘书长</w:t>
      </w:r>
      <w:bookmarkEnd w:id="2"/>
      <w:r>
        <w:rPr>
          <w:rFonts w:hint="eastAsia" w:ascii="宋体" w:hAnsi="宋体" w:eastAsia="宋体" w:cs="宋体"/>
          <w:sz w:val="32"/>
          <w:szCs w:val="32"/>
        </w:rPr>
        <w:t>及建机分会的吴计划会长，王俊瑜副会长等出席</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座谈会；</w:t>
      </w:r>
      <w:r>
        <w:rPr>
          <w:rFonts w:hint="eastAsia" w:ascii="宋体" w:hAnsi="宋体" w:eastAsia="宋体" w:cs="宋体"/>
          <w:sz w:val="32"/>
          <w:szCs w:val="32"/>
        </w:rPr>
        <w:t>李建梁副会长兼秘书长致辞欢迎</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省质安协会建机分会副会长兼</w:t>
      </w:r>
      <w:bookmarkStart w:id="3" w:name="OLE_LINK8"/>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秘书长林海明</w:t>
      </w:r>
      <w:bookmarkEnd w:id="3"/>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、副秘书长黄治郁、</w:t>
      </w:r>
      <w:bookmarkStart w:id="4" w:name="OLE_LINK9"/>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专家组副组长</w:t>
      </w:r>
      <w:bookmarkEnd w:id="4"/>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吴志纯一行临泉指导，并感谢省质安协会建机分会对泉州的安全生产的大力支持。省质安协会建机分会秘书长林海明在会上作了讲话，接着组织大家观看安全生产系列警示片《防线》，观看结束，由专家组副组长吴志纯主持，开展有趣的安全知识有奖问答活动。</w:t>
      </w:r>
      <w:r>
        <w:rPr>
          <w:rFonts w:hint="eastAsia" w:ascii="宋体" w:hAnsi="宋体" w:eastAsia="宋体" w:cs="宋体"/>
          <w:sz w:val="32"/>
          <w:szCs w:val="32"/>
        </w:rPr>
        <w:t>会后走访慰问一线管理人员和工人，展开一系列的安全生产月活动。</w:t>
      </w:r>
    </w:p>
    <w:p>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drawing>
          <wp:inline distT="0" distB="0" distL="114300" distR="114300">
            <wp:extent cx="4191635" cy="2059940"/>
            <wp:effectExtent l="0" t="0" r="18415" b="1651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rcRect t="35588"/>
                    <a:stretch>
                      <a:fillRect/>
                    </a:stretch>
                  </pic:blipFill>
                  <pic:spPr>
                    <a:xfrm>
                      <a:off x="0" y="0"/>
                      <a:ext cx="4191635" cy="2059940"/>
                    </a:xfrm>
                    <a:prstGeom prst="rect">
                      <a:avLst/>
                    </a:prstGeom>
                  </pic:spPr>
                </pic:pic>
              </a:graphicData>
            </a:graphic>
          </wp:inline>
        </w:drawing>
      </w:r>
    </w:p>
    <w:p>
      <w:pPr>
        <w:jc w:val="center"/>
        <w:rPr>
          <w:rFonts w:hint="eastAsia" w:ascii="宋体" w:hAnsi="宋体" w:eastAsia="宋体" w:cs="宋体"/>
          <w:color w:val="auto"/>
          <w:sz w:val="32"/>
          <w:szCs w:val="32"/>
          <w:lang w:val="en-US" w:eastAsia="zh-CN"/>
        </w:rPr>
      </w:pPr>
    </w:p>
    <w:p>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drawing>
          <wp:inline distT="0" distB="0" distL="114300" distR="114300">
            <wp:extent cx="4070985" cy="2061210"/>
            <wp:effectExtent l="0" t="0" r="5715" b="1524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9"/>
                    <a:srcRect b="9933"/>
                    <a:stretch>
                      <a:fillRect/>
                    </a:stretch>
                  </pic:blipFill>
                  <pic:spPr>
                    <a:xfrm>
                      <a:off x="0" y="0"/>
                      <a:ext cx="4070985" cy="2061210"/>
                    </a:xfrm>
                    <a:prstGeom prst="rect">
                      <a:avLst/>
                    </a:prstGeom>
                  </pic:spPr>
                </pic:pic>
              </a:graphicData>
            </a:graphic>
          </wp:inline>
        </w:drawing>
      </w:r>
    </w:p>
    <w:p>
      <w:pPr>
        <w:jc w:val="center"/>
        <w:rPr>
          <w:rFonts w:hint="eastAsia" w:ascii="宋体" w:hAnsi="宋体" w:eastAsia="宋体" w:cs="宋体"/>
          <w:color w:val="auto"/>
          <w:sz w:val="32"/>
          <w:szCs w:val="32"/>
          <w:lang w:val="en-US" w:eastAsia="zh-CN"/>
        </w:rPr>
      </w:pPr>
    </w:p>
    <w:p>
      <w:pPr>
        <w:rPr>
          <w:rFonts w:hint="eastAsia" w:ascii="仿宋" w:hAnsi="仿宋" w:eastAsia="仿宋"/>
          <w:color w:val="70AD47" w:themeColor="accent6"/>
          <w:sz w:val="32"/>
          <w:szCs w:val="32"/>
          <w14:textFill>
            <w14:solidFill>
              <w14:schemeClr w14:val="accent6"/>
            </w14:solidFill>
          </w14:textFill>
        </w:rPr>
      </w:pPr>
      <w:r>
        <w:rPr>
          <w:rFonts w:hint="eastAsia" w:ascii="仿宋" w:hAnsi="仿宋" w:eastAsia="仿宋"/>
          <w:color w:val="70AD47" w:themeColor="accent6"/>
          <w:sz w:val="32"/>
          <w:szCs w:val="32"/>
          <w14:textFill>
            <w14:solidFill>
              <w14:schemeClr w14:val="accent6"/>
            </w14:solidFill>
          </w14:textFill>
        </w:rPr>
        <w:t>❈☀…░❈☀…░❈☀…░❈☀…░❈☀…░❈☀…░❈☀…░❈</w:t>
      </w:r>
    </w:p>
    <w:p>
      <w:pPr>
        <w:ind w:firstLine="640"/>
        <w:rPr>
          <w:rFonts w:hint="eastAsia" w:ascii="楷体" w:hAnsi="楷体" w:eastAsia="楷体" w:cs="楷体"/>
          <w:b/>
          <w:bCs/>
          <w:color w:val="FF0000"/>
          <w:sz w:val="44"/>
          <w:szCs w:val="44"/>
        </w:rPr>
      </w:pPr>
      <w:r>
        <w:rPr>
          <w:rFonts w:hint="eastAsia" w:ascii="楷体" w:hAnsi="楷体" w:eastAsia="楷体" w:cs="楷体"/>
          <w:b/>
          <w:bCs/>
          <w:color w:val="FF0000"/>
          <w:sz w:val="40"/>
          <w:szCs w:val="40"/>
        </w:rPr>
        <w:t>李晖会长出席市住建局“安全生产月“防汛演练观摩会暨应急抢险救援队伍授旗仪式。</w:t>
      </w:r>
    </w:p>
    <w:p>
      <w:pPr>
        <w:rPr>
          <w:rFonts w:hint="eastAsia" w:ascii="仿宋" w:hAnsi="仿宋" w:eastAsia="仿宋"/>
          <w:sz w:val="32"/>
          <w:szCs w:val="32"/>
        </w:rPr>
      </w:pPr>
      <w:r>
        <w:rPr>
          <w:rFonts w:hint="eastAsia" w:ascii="仿宋" w:hAnsi="仿宋" w:eastAsia="仿宋"/>
          <w:color w:val="70AD47" w:themeColor="accent6"/>
          <w:sz w:val="32"/>
          <w:szCs w:val="32"/>
          <w14:textFill>
            <w14:solidFill>
              <w14:schemeClr w14:val="accent6"/>
            </w14:solidFill>
          </w14:textFill>
        </w:rPr>
        <w:t>❈☀…░❈☀…░❈☀…░❈☀…░❈☀…░❈☀…░❈☀…░❈</w:t>
      </w:r>
    </w:p>
    <w:p>
      <w:pPr>
        <w:ind w:firstLine="640"/>
        <w:jc w:val="left"/>
        <w:rPr>
          <w:rFonts w:hint="eastAsia" w:ascii="宋体" w:hAnsi="宋体" w:eastAsia="宋体" w:cs="宋体"/>
          <w:sz w:val="32"/>
          <w:szCs w:val="32"/>
        </w:rPr>
      </w:pPr>
      <w:r>
        <w:rPr>
          <w:rFonts w:hint="eastAsia" w:ascii="宋体" w:hAnsi="宋体" w:eastAsia="宋体" w:cs="宋体"/>
          <w:sz w:val="32"/>
          <w:szCs w:val="32"/>
        </w:rPr>
        <w:t>6月23日上午，李晖会长代表协会出席泉州市住建局在福建医科大学附属第二医院东海院区新建住院楼项目，举办建筑施工领域“安全生产月“防汛演练观摩会暨应急抢险救援队伍授旗仪式。</w:t>
      </w:r>
    </w:p>
    <w:p>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3844925" cy="2052320"/>
            <wp:effectExtent l="0" t="0" r="3175" b="5080"/>
            <wp:docPr id="3" name="图片 3" descr="E:\3、网站\网站简报\2022年度\图片\6月\5.jp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网站\网站简报\2022年度\图片\6月\5.jpg5"/>
                    <pic:cNvPicPr>
                      <a:picLocks noChangeAspect="1"/>
                    </pic:cNvPicPr>
                  </pic:nvPicPr>
                  <pic:blipFill>
                    <a:blip r:embed="rId10"/>
                    <a:srcRect t="28682" r="-233"/>
                    <a:stretch>
                      <a:fillRect/>
                    </a:stretch>
                  </pic:blipFill>
                  <pic:spPr>
                    <a:xfrm>
                      <a:off x="0" y="0"/>
                      <a:ext cx="3844925" cy="2052320"/>
                    </a:xfrm>
                    <a:prstGeom prst="rect">
                      <a:avLst/>
                    </a:prstGeom>
                  </pic:spPr>
                </pic:pic>
              </a:graphicData>
            </a:graphic>
          </wp:inline>
        </w:drawing>
      </w:r>
    </w:p>
    <w:p>
      <w:pPr>
        <w:ind w:firstLine="3840" w:firstLineChars="1200"/>
        <w:rPr>
          <w:rFonts w:hint="eastAsia" w:ascii="仿宋" w:hAnsi="仿宋" w:eastAsia="仿宋"/>
          <w:sz w:val="32"/>
          <w:szCs w:val="32"/>
        </w:rPr>
      </w:pPr>
      <w:r>
        <w:rPr>
          <w:rFonts w:hint="eastAsia" w:ascii="仿宋" w:hAnsi="仿宋" w:eastAsia="仿宋"/>
          <w:sz w:val="32"/>
          <w:szCs w:val="32"/>
        </w:rPr>
        <w:t>授</w:t>
      </w:r>
      <w:r>
        <w:rPr>
          <w:rFonts w:hint="eastAsia" w:ascii="仿宋" w:hAnsi="仿宋" w:eastAsia="仿宋"/>
          <w:sz w:val="32"/>
          <w:szCs w:val="32"/>
          <w:lang w:val="en-US" w:eastAsia="zh-CN"/>
        </w:rPr>
        <w:t>旗</w:t>
      </w:r>
      <w:r>
        <w:rPr>
          <w:rFonts w:hint="eastAsia" w:ascii="仿宋" w:hAnsi="仿宋" w:eastAsia="仿宋"/>
          <w:sz w:val="32"/>
          <w:szCs w:val="32"/>
        </w:rPr>
        <w:t>仪式</w:t>
      </w:r>
    </w:p>
    <w:p>
      <w:pPr>
        <w:rPr>
          <w:rFonts w:hint="eastAsia" w:ascii="仿宋" w:hAnsi="仿宋" w:eastAsia="仿宋"/>
          <w:sz w:val="32"/>
          <w:szCs w:val="32"/>
        </w:rPr>
      </w:pPr>
    </w:p>
    <w:p>
      <w:pPr>
        <w:rPr>
          <w:rFonts w:hint="eastAsia" w:ascii="仿宋" w:hAnsi="仿宋" w:eastAsia="仿宋"/>
          <w:color w:val="FF0000"/>
          <w:sz w:val="32"/>
          <w:szCs w:val="32"/>
          <w14:textFill>
            <w14:gradFill>
              <w14:gsLst>
                <w14:gs w14:pos="0">
                  <w14:srgbClr w14:val="14CD68"/>
                </w14:gs>
                <w14:gs w14:pos="100000">
                  <w14:srgbClr w14:val="035C7D"/>
                </w14:gs>
              </w14:gsLst>
              <w14:lin w14:scaled="0"/>
            </w14:gradFill>
          </w14:textFill>
        </w:rPr>
      </w:pPr>
      <w:r>
        <w:rPr>
          <w:rFonts w:hint="eastAsia" w:ascii="仿宋" w:hAnsi="仿宋" w:eastAsia="仿宋"/>
          <w:color w:val="FF0000"/>
          <w:sz w:val="32"/>
          <w:szCs w:val="32"/>
          <w14:textFill>
            <w14:gradFill>
              <w14:gsLst>
                <w14:gs w14:pos="0">
                  <w14:srgbClr w14:val="14CD68"/>
                </w14:gs>
                <w14:gs w14:pos="100000">
                  <w14:srgbClr w14:val="035C7D"/>
                </w14:gs>
              </w14:gsLst>
              <w14:lin w14:scaled="0"/>
            </w14:gradFill>
          </w14:textFill>
        </w:rPr>
        <w:t>…………………………………………………………………………</w:t>
      </w:r>
    </w:p>
    <w:p>
      <w:pPr>
        <w:rPr>
          <w:rFonts w:hint="eastAsia" w:ascii="仿宋" w:hAnsi="仿宋" w:eastAsia="仿宋"/>
          <w:color w:val="C00000"/>
          <w:sz w:val="44"/>
          <w:szCs w:val="44"/>
        </w:rPr>
      </w:pPr>
      <w:r>
        <w:rPr>
          <w:rFonts w:hint="eastAsia" w:ascii="黑体" w:hAnsi="黑体" w:eastAsia="黑体" w:cs="黑体"/>
          <w:color w:val="C00000"/>
          <w:sz w:val="44"/>
          <w:szCs w:val="44"/>
        </w:rPr>
        <w:t>第十一届“东霖杯”安全生产专业技能竞</w:t>
      </w:r>
      <w:bookmarkStart w:id="5" w:name="OLE_LINK2"/>
      <w:r>
        <w:rPr>
          <w:rFonts w:hint="eastAsia" w:ascii="黑体" w:hAnsi="黑体" w:eastAsia="黑体" w:cs="黑体"/>
          <w:color w:val="C00000"/>
          <w:sz w:val="44"/>
          <w:szCs w:val="44"/>
        </w:rPr>
        <w:t>赛</w:t>
      </w:r>
      <w:bookmarkEnd w:id="5"/>
      <w:r>
        <w:rPr>
          <w:rFonts w:hint="eastAsia" w:ascii="黑体" w:hAnsi="黑体" w:eastAsia="黑体" w:cs="黑体"/>
          <w:color w:val="C00000"/>
          <w:sz w:val="44"/>
          <w:szCs w:val="44"/>
        </w:rPr>
        <w:t>开赛</w:t>
      </w:r>
    </w:p>
    <w:p>
      <w:pPr>
        <w:rPr>
          <w:rFonts w:hint="eastAsia" w:ascii="仿宋" w:hAnsi="仿宋" w:eastAsia="仿宋"/>
          <w:color w:val="FF0000"/>
          <w:sz w:val="32"/>
          <w:szCs w:val="32"/>
          <w14:textFill>
            <w14:gradFill>
              <w14:gsLst>
                <w14:gs w14:pos="0">
                  <w14:srgbClr w14:val="14CD68"/>
                </w14:gs>
                <w14:gs w14:pos="100000">
                  <w14:srgbClr w14:val="0B6E38"/>
                </w14:gs>
              </w14:gsLst>
              <w14:lin w14:scaled="0"/>
            </w14:gradFill>
          </w14:textFill>
        </w:rPr>
      </w:pPr>
      <w:r>
        <w:rPr>
          <w:rFonts w:hint="eastAsia" w:ascii="仿宋" w:hAnsi="仿宋" w:eastAsia="仿宋"/>
          <w:color w:val="FF0000"/>
          <w:sz w:val="32"/>
          <w:szCs w:val="32"/>
          <w14:textFill>
            <w14:gradFill>
              <w14:gsLst>
                <w14:gs w14:pos="0">
                  <w14:srgbClr w14:val="14CD68"/>
                </w14:gs>
                <w14:gs w14:pos="100000">
                  <w14:srgbClr w14:val="0B6E38"/>
                </w14:gs>
              </w14:gsLst>
              <w14:lin w14:scaled="0"/>
            </w14:gradFill>
          </w14:textFill>
        </w:rPr>
        <w:t>…………………………………………………………………………</w:t>
      </w:r>
    </w:p>
    <w:p>
      <w:pPr>
        <w:rPr>
          <w:rFonts w:hint="eastAsia" w:ascii="仿宋" w:hAnsi="仿宋" w:eastAsia="仿宋"/>
          <w:color w:val="FF0000"/>
          <w:sz w:val="32"/>
          <w:szCs w:val="32"/>
          <w14:textFill>
            <w14:gradFill>
              <w14:gsLst>
                <w14:gs w14:pos="0">
                  <w14:srgbClr w14:val="14CD68"/>
                </w14:gs>
                <w14:gs w14:pos="100000">
                  <w14:srgbClr w14:val="0B6E38"/>
                </w14:gs>
              </w14:gsLst>
              <w14:lin w14:scaled="0"/>
            </w14:gradFill>
          </w14:textFill>
        </w:rPr>
      </w:pPr>
    </w:p>
    <w:p>
      <w:pPr>
        <w:ind w:firstLine="640"/>
        <w:rPr>
          <w:rFonts w:hint="eastAsia" w:ascii="宋体" w:hAnsi="宋体" w:eastAsia="宋体" w:cs="宋体"/>
          <w:sz w:val="32"/>
          <w:szCs w:val="32"/>
        </w:rPr>
      </w:pPr>
      <w:r>
        <w:rPr>
          <w:rFonts w:hint="eastAsia" w:ascii="宋体" w:hAnsi="宋体" w:eastAsia="宋体" w:cs="宋体"/>
          <w:sz w:val="32"/>
          <w:szCs w:val="32"/>
          <w:lang w:val="en-US" w:eastAsia="zh-CN"/>
        </w:rPr>
        <w:t>6月23日</w:t>
      </w:r>
      <w:r>
        <w:rPr>
          <w:rFonts w:hint="eastAsia" w:ascii="宋体" w:hAnsi="宋体" w:eastAsia="宋体" w:cs="宋体"/>
          <w:sz w:val="32"/>
          <w:szCs w:val="32"/>
        </w:rPr>
        <w:t>下午，协会李晖会长，林伟雄，张剑敏等一行到台商投资区凤浦安置小区二期工程的施工现场，出席由福建省东霖集团建设工程有限公司主办，泉州市建设工程质量安全协会协办的第十一届“东</w:t>
      </w:r>
      <w:bookmarkStart w:id="6" w:name="OLE_LINK3"/>
      <w:r>
        <w:rPr>
          <w:rFonts w:hint="eastAsia" w:ascii="宋体" w:hAnsi="宋体" w:eastAsia="宋体" w:cs="宋体"/>
          <w:sz w:val="32"/>
          <w:szCs w:val="32"/>
        </w:rPr>
        <w:t>霖</w:t>
      </w:r>
      <w:bookmarkEnd w:id="6"/>
      <w:r>
        <w:rPr>
          <w:rFonts w:hint="eastAsia" w:ascii="宋体" w:hAnsi="宋体" w:eastAsia="宋体" w:cs="宋体"/>
          <w:sz w:val="32"/>
          <w:szCs w:val="32"/>
        </w:rPr>
        <w:t>杯”安全生产月专业技能竞赛活动，并在活动中，向参加活动人员赠授《中华人民共和国安全生产法》，通过活动进一步筑牢安全生产防线。本次活动釆用专业技能现场比武的方式开展竞赛，要求赛手在施工现场能全面细致地发现问题，把安全隐患查找出来，把存</w:t>
      </w:r>
      <w:r>
        <w:rPr>
          <w:rFonts w:hint="eastAsia" w:ascii="宋体" w:hAnsi="宋体" w:eastAsia="宋体" w:cs="宋体"/>
          <w:sz w:val="32"/>
          <w:szCs w:val="32"/>
          <w:lang w:val="en-US" w:eastAsia="zh-CN"/>
        </w:rPr>
        <w:t>在</w:t>
      </w:r>
      <w:r>
        <w:rPr>
          <w:rFonts w:hint="eastAsia" w:ascii="宋体" w:hAnsi="宋体" w:eastAsia="宋体" w:cs="宋体"/>
          <w:sz w:val="32"/>
          <w:szCs w:val="32"/>
        </w:rPr>
        <w:t>风险难题消除掉。竞赛中还应用数字项目平台BIM</w:t>
      </w:r>
      <w:r>
        <w:rPr>
          <w:rFonts w:hint="eastAsia" w:ascii="宋体" w:hAnsi="宋体" w:eastAsia="宋体" w:cs="宋体"/>
          <w:sz w:val="32"/>
          <w:szCs w:val="32"/>
          <w:lang w:val="en-US" w:eastAsia="zh-CN"/>
        </w:rPr>
        <w:t>+智慧工地数据决策系统，同时使用多机位镜头在东</w:t>
      </w:r>
      <w:r>
        <w:rPr>
          <w:rFonts w:hint="eastAsia" w:ascii="宋体" w:hAnsi="宋体" w:eastAsia="宋体" w:cs="宋体"/>
          <w:sz w:val="32"/>
          <w:szCs w:val="32"/>
        </w:rPr>
        <w:t>霖培训“直播平台”在线直播，获得较好的效果。</w:t>
      </w:r>
    </w:p>
    <w:p>
      <w:pPr>
        <w:ind w:firstLine="640"/>
        <w:rPr>
          <w:rFonts w:hint="eastAsia" w:ascii="仿宋" w:hAnsi="仿宋" w:eastAsia="仿宋"/>
          <w:sz w:val="32"/>
          <w:szCs w:val="32"/>
        </w:rPr>
      </w:pPr>
    </w:p>
    <w:p>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3597910" cy="2699385"/>
            <wp:effectExtent l="0" t="0" r="2540" b="5715"/>
            <wp:docPr id="7" name="图片 7" descr="微信图片_2022071116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711165634"/>
                    <pic:cNvPicPr>
                      <a:picLocks noChangeAspect="1"/>
                    </pic:cNvPicPr>
                  </pic:nvPicPr>
                  <pic:blipFill>
                    <a:blip r:embed="rId11"/>
                    <a:stretch>
                      <a:fillRect/>
                    </a:stretch>
                  </pic:blipFill>
                  <pic:spPr>
                    <a:xfrm>
                      <a:off x="0" y="0"/>
                      <a:ext cx="3597910" cy="26993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东霖公司总经理陈贤玻致辞</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3635375" cy="2726690"/>
            <wp:effectExtent l="0" t="0" r="3175" b="16510"/>
            <wp:docPr id="2" name="图片 2" descr="微信图片_2022071116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11165544"/>
                    <pic:cNvPicPr>
                      <a:picLocks noChangeAspect="1"/>
                    </pic:cNvPicPr>
                  </pic:nvPicPr>
                  <pic:blipFill>
                    <a:blip r:embed="rId12"/>
                    <a:stretch>
                      <a:fillRect/>
                    </a:stretch>
                  </pic:blipFill>
                  <pic:spPr>
                    <a:xfrm>
                      <a:off x="0" y="0"/>
                      <a:ext cx="3635375" cy="27266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sz w:val="32"/>
          <w:szCs w:val="32"/>
        </w:rPr>
      </w:pPr>
      <w:r>
        <w:rPr>
          <w:rFonts w:hint="eastAsia" w:ascii="仿宋" w:hAnsi="仿宋" w:eastAsia="仿宋"/>
          <w:sz w:val="32"/>
          <w:szCs w:val="32"/>
        </w:rPr>
        <w:t>协会李晖会长为荣获竞赛第一名颁奖</w:t>
      </w:r>
    </w:p>
    <w:p>
      <w:pPr>
        <w:ind w:firstLine="640"/>
        <w:rPr>
          <w:rFonts w:hint="eastAsia" w:ascii="仿宋" w:hAnsi="仿宋" w:eastAsia="仿宋"/>
          <w:sz w:val="32"/>
          <w:szCs w:val="32"/>
        </w:rPr>
      </w:pPr>
    </w:p>
    <w:p>
      <w:pPr>
        <w:rPr>
          <w:rFonts w:hint="eastAsia" w:ascii="仿宋" w:hAnsi="仿宋" w:eastAsia="仿宋"/>
          <w:sz w:val="32"/>
          <w:szCs w:val="32"/>
        </w:rPr>
      </w:pPr>
    </w:p>
    <w:p>
      <w:pPr>
        <w:ind w:firstLine="64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3597910" cy="2353945"/>
            <wp:effectExtent l="0" t="0" r="2540" b="8255"/>
            <wp:docPr id="5" name="图片 5" descr="微信图片_2022071116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711165621"/>
                    <pic:cNvPicPr>
                      <a:picLocks noChangeAspect="1"/>
                    </pic:cNvPicPr>
                  </pic:nvPicPr>
                  <pic:blipFill>
                    <a:blip r:embed="rId13"/>
                    <a:stretch>
                      <a:fillRect/>
                    </a:stretch>
                  </pic:blipFill>
                  <pic:spPr>
                    <a:xfrm>
                      <a:off x="0" y="0"/>
                      <a:ext cx="3597910" cy="23539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sz w:val="32"/>
          <w:szCs w:val="32"/>
        </w:rPr>
      </w:pPr>
      <w:r>
        <w:rPr>
          <w:rFonts w:hint="eastAsia" w:ascii="仿宋" w:hAnsi="仿宋" w:eastAsia="仿宋"/>
          <w:sz w:val="32"/>
          <w:szCs w:val="32"/>
        </w:rPr>
        <w:t>出席活动的各位领导向参加活动人员赠授</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sz w:val="32"/>
          <w:szCs w:val="32"/>
        </w:rPr>
      </w:pPr>
      <w:bookmarkStart w:id="7" w:name="OLE_LINK10"/>
      <w:r>
        <w:rPr>
          <w:rFonts w:hint="eastAsia" w:ascii="仿宋" w:hAnsi="仿宋" w:eastAsia="仿宋"/>
          <w:sz w:val="32"/>
          <w:szCs w:val="32"/>
        </w:rPr>
        <w:t>《中华人民共和国安全生产法》</w:t>
      </w:r>
      <w:bookmarkEnd w:id="7"/>
    </w:p>
    <w:p>
      <w:pPr>
        <w:ind w:firstLine="640"/>
        <w:rPr>
          <w:rFonts w:hint="eastAsia" w:ascii="仿宋" w:hAnsi="仿宋" w:eastAsia="仿宋"/>
          <w:sz w:val="32"/>
          <w:szCs w:val="32"/>
        </w:rPr>
      </w:pPr>
    </w:p>
    <w:p>
      <w:pPr>
        <w:rPr>
          <w:rFonts w:hint="eastAsia" w:ascii="仿宋" w:hAnsi="仿宋" w:eastAsia="仿宋"/>
          <w:sz w:val="32"/>
          <w:szCs w:val="32"/>
        </w:rPr>
      </w:pPr>
    </w:p>
    <w:p>
      <w:pPr>
        <w:rPr>
          <w:rFonts w:hint="eastAsia" w:ascii="宋体" w:hAnsi="宋体" w:eastAsia="宋体" w:cs="宋体"/>
          <w:color w:val="5B9BD5" w:themeColor="accent1"/>
          <w:sz w:val="32"/>
          <w:szCs w:val="32"/>
          <w14:textFill>
            <w14:solidFill>
              <w14:schemeClr w14:val="accent1"/>
            </w14:solidFill>
          </w14:textFill>
        </w:rPr>
      </w:pPr>
      <w:bookmarkStart w:id="8" w:name="OLE_LINK11"/>
      <w:r>
        <w:rPr>
          <w:rFonts w:hint="eastAsia" w:ascii="宋体" w:hAnsi="宋体" w:eastAsia="宋体" w:cs="宋体"/>
          <w:color w:val="5B9BD5" w:themeColor="accent1"/>
          <w:sz w:val="32"/>
          <w:szCs w:val="32"/>
          <w14:textFill>
            <w14:solidFill>
              <w14:schemeClr w14:val="accent1"/>
            </w14:solidFill>
          </w14:textFill>
        </w:rPr>
        <w:t>∷∷∷∷∷∷∷∷∷∷∷∷∷∷∷∷∷∷∷∷∷∷∷∷∷∷∷∷</w:t>
      </w:r>
    </w:p>
    <w:bookmarkEnd w:id="8"/>
    <w:p>
      <w:pPr>
        <w:ind w:firstLine="640"/>
        <w:rPr>
          <w:rFonts w:hint="eastAsia" w:ascii="楷体" w:hAnsi="楷体" w:eastAsia="楷体" w:cs="楷体"/>
          <w:sz w:val="44"/>
          <w:szCs w:val="44"/>
        </w:rPr>
      </w:pPr>
      <w:r>
        <w:rPr>
          <w:rFonts w:hint="eastAsia" w:ascii="楷体" w:hAnsi="楷体" w:eastAsia="楷体" w:cs="楷体"/>
          <w:sz w:val="44"/>
          <w:szCs w:val="44"/>
        </w:rPr>
        <w:t>根据市民政局通知协会组织三个分会开展自查自纠工作</w:t>
      </w:r>
    </w:p>
    <w:p>
      <w:pPr>
        <w:rPr>
          <w:rFonts w:hint="eastAsia" w:ascii="宋体" w:hAnsi="宋体" w:eastAsia="宋体" w:cs="宋体"/>
          <w:color w:val="5B9BD5" w:themeColor="accent1"/>
          <w:sz w:val="32"/>
          <w:szCs w:val="32"/>
          <w14:textFill>
            <w14:solidFill>
              <w14:schemeClr w14:val="accent1"/>
            </w14:solidFill>
          </w14:textFill>
        </w:rPr>
      </w:pPr>
      <w:r>
        <w:rPr>
          <w:rFonts w:hint="eastAsia" w:ascii="宋体" w:hAnsi="宋体" w:eastAsia="宋体" w:cs="宋体"/>
          <w:color w:val="5B9BD5" w:themeColor="accent1"/>
          <w:sz w:val="32"/>
          <w:szCs w:val="32"/>
          <w14:textFill>
            <w14:solidFill>
              <w14:schemeClr w14:val="accent1"/>
            </w14:solidFill>
          </w14:textFill>
        </w:rPr>
        <w:t>∷∷∷∷∷∷∷∷∷∷∷∷∷∷∷∷∷∷∷∷∷∷∷∷∷∷∷∷</w:t>
      </w:r>
    </w:p>
    <w:p>
      <w:pPr>
        <w:ind w:firstLine="640"/>
        <w:rPr>
          <w:rFonts w:hint="eastAsia" w:ascii="宋体" w:hAnsi="宋体" w:eastAsia="宋体" w:cs="宋体"/>
          <w:sz w:val="32"/>
          <w:szCs w:val="32"/>
        </w:rPr>
      </w:pPr>
    </w:p>
    <w:p>
      <w:pPr>
        <w:ind w:firstLine="640"/>
        <w:rPr>
          <w:rFonts w:hint="eastAsia" w:ascii="宋体" w:hAnsi="宋体" w:eastAsia="宋体" w:cs="宋体"/>
          <w:sz w:val="32"/>
          <w:szCs w:val="32"/>
        </w:rPr>
      </w:pPr>
      <w:r>
        <w:rPr>
          <w:rFonts w:hint="eastAsia" w:ascii="宋体" w:hAnsi="宋体" w:eastAsia="宋体" w:cs="宋体"/>
          <w:sz w:val="32"/>
          <w:szCs w:val="32"/>
        </w:rPr>
        <w:t>6月15日协会根据民政局《关于开展社会团体分支（代表）机构专项整治行动的通知》，布置并指导三个分会按要求</w:t>
      </w:r>
      <w:bookmarkStart w:id="9" w:name="_Hlk107789129"/>
      <w:r>
        <w:rPr>
          <w:rFonts w:hint="eastAsia" w:ascii="宋体" w:hAnsi="宋体" w:eastAsia="宋体" w:cs="宋体"/>
          <w:sz w:val="32"/>
          <w:szCs w:val="32"/>
        </w:rPr>
        <w:t>规定进行全面自查</w:t>
      </w:r>
      <w:bookmarkStart w:id="10" w:name="OLE_LINK4"/>
      <w:r>
        <w:rPr>
          <w:rFonts w:hint="eastAsia" w:ascii="宋体" w:hAnsi="宋体" w:eastAsia="宋体" w:cs="宋体"/>
          <w:sz w:val="32"/>
          <w:szCs w:val="32"/>
        </w:rPr>
        <w:t>自纠</w:t>
      </w:r>
      <w:bookmarkEnd w:id="9"/>
      <w:bookmarkEnd w:id="10"/>
      <w:r>
        <w:rPr>
          <w:rFonts w:hint="eastAsia" w:ascii="宋体" w:hAnsi="宋体" w:eastAsia="宋体" w:cs="宋体"/>
          <w:sz w:val="32"/>
          <w:szCs w:val="32"/>
        </w:rPr>
        <w:t>，经过自查自纠工作，三个分会均符合规定要求，按期完成了自查自纠，并及时将</w:t>
      </w:r>
      <w:bookmarkStart w:id="11" w:name="OLE_LINK5"/>
      <w:r>
        <w:rPr>
          <w:rFonts w:hint="eastAsia" w:ascii="宋体" w:hAnsi="宋体" w:eastAsia="宋体" w:cs="宋体"/>
          <w:sz w:val="32"/>
          <w:szCs w:val="32"/>
        </w:rPr>
        <w:t>自查自纠</w:t>
      </w:r>
      <w:bookmarkEnd w:id="11"/>
      <w:r>
        <w:rPr>
          <w:rFonts w:hint="eastAsia" w:ascii="宋体" w:hAnsi="宋体" w:eastAsia="宋体" w:cs="宋体"/>
          <w:sz w:val="32"/>
          <w:szCs w:val="32"/>
        </w:rPr>
        <w:t>情况报协会，统一汇总后报市民政局，准备迎接民政局抽查。</w:t>
      </w:r>
    </w:p>
    <w:p>
      <w:pPr>
        <w:ind w:firstLine="640"/>
        <w:rPr>
          <w:rFonts w:hint="eastAsia" w:ascii="宋体" w:hAnsi="宋体" w:eastAsia="宋体" w:cs="宋体"/>
          <w:sz w:val="32"/>
          <w:szCs w:val="32"/>
        </w:rPr>
      </w:pPr>
    </w:p>
    <w:p>
      <w:pPr>
        <w:ind w:firstLine="640"/>
        <w:rPr>
          <w:rFonts w:hint="eastAsia" w:ascii="宋体" w:hAnsi="宋体" w:eastAsia="宋体" w:cs="宋体"/>
          <w:sz w:val="32"/>
          <w:szCs w:val="32"/>
        </w:rPr>
      </w:pPr>
    </w:p>
    <w:p>
      <w:pPr>
        <w:rPr>
          <w:rFonts w:hint="default" w:ascii="楷体" w:hAnsi="楷体" w:eastAsia="楷体" w:cs="楷体"/>
          <w:color w:val="auto"/>
          <w:sz w:val="44"/>
          <w:szCs w:val="44"/>
          <w:highlight w:val="none"/>
          <w:lang w:val="en-US" w:eastAsia="zh-CN"/>
        </w:rPr>
      </w:pPr>
    </w:p>
    <w:sectPr>
      <w:footerReference r:id="rId3" w:type="default"/>
      <w:pgSz w:w="11906" w:h="16838"/>
      <w:pgMar w:top="1417" w:right="1426" w:bottom="1070" w:left="14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0"/>
  <w:bordersDoNotSurroundFooter w:val="0"/>
  <w:documentProtection w:edit="readOnly" w:formatting="1" w:enforcement="1" w:cryptProviderType="rsaFull" w:cryptAlgorithmClass="hash" w:cryptAlgorithmType="typeAny" w:cryptAlgorithmSid="4" w:cryptSpinCount="0" w:hash="+eCfo90p9AfQvnBp+1rvmN1l+pc=" w:salt="oeuGfh55IZ1alhbKennY0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MGRlZDUyOWZmZTllNWY0MWE2OTE4ODJhMDE3ZGIifQ=="/>
  </w:docVars>
  <w:rsids>
    <w:rsidRoot w:val="6C262370"/>
    <w:rsid w:val="002A1CB7"/>
    <w:rsid w:val="0038511D"/>
    <w:rsid w:val="0041080B"/>
    <w:rsid w:val="012730EE"/>
    <w:rsid w:val="01310560"/>
    <w:rsid w:val="019403A7"/>
    <w:rsid w:val="02016455"/>
    <w:rsid w:val="023539EE"/>
    <w:rsid w:val="02F006C6"/>
    <w:rsid w:val="040301F9"/>
    <w:rsid w:val="08514887"/>
    <w:rsid w:val="08C4189E"/>
    <w:rsid w:val="08E2233B"/>
    <w:rsid w:val="09DA03B4"/>
    <w:rsid w:val="0A6448F6"/>
    <w:rsid w:val="0B2F4645"/>
    <w:rsid w:val="0B8065C1"/>
    <w:rsid w:val="0C4A6D3C"/>
    <w:rsid w:val="0CB617C0"/>
    <w:rsid w:val="0E5C1F3F"/>
    <w:rsid w:val="0EBE7641"/>
    <w:rsid w:val="0FA0688D"/>
    <w:rsid w:val="0FB067EF"/>
    <w:rsid w:val="10DE538F"/>
    <w:rsid w:val="120D7AD2"/>
    <w:rsid w:val="12F84604"/>
    <w:rsid w:val="13255454"/>
    <w:rsid w:val="14143AD7"/>
    <w:rsid w:val="145D29CB"/>
    <w:rsid w:val="149547C2"/>
    <w:rsid w:val="17265757"/>
    <w:rsid w:val="173518DA"/>
    <w:rsid w:val="185A0613"/>
    <w:rsid w:val="189D1B74"/>
    <w:rsid w:val="193D75F8"/>
    <w:rsid w:val="195227D8"/>
    <w:rsid w:val="19C82A18"/>
    <w:rsid w:val="19FC006F"/>
    <w:rsid w:val="1C131109"/>
    <w:rsid w:val="1C1B73DC"/>
    <w:rsid w:val="1CF75C19"/>
    <w:rsid w:val="1E446122"/>
    <w:rsid w:val="1E976A5A"/>
    <w:rsid w:val="1FA64B2F"/>
    <w:rsid w:val="2022067D"/>
    <w:rsid w:val="203857FC"/>
    <w:rsid w:val="208C6641"/>
    <w:rsid w:val="22D251A5"/>
    <w:rsid w:val="22E83DA8"/>
    <w:rsid w:val="23904A25"/>
    <w:rsid w:val="25FE19F8"/>
    <w:rsid w:val="266C2FE0"/>
    <w:rsid w:val="28A7729A"/>
    <w:rsid w:val="2BAF4B22"/>
    <w:rsid w:val="2C463AB9"/>
    <w:rsid w:val="2DEA5742"/>
    <w:rsid w:val="2F8E36C3"/>
    <w:rsid w:val="2FE8573B"/>
    <w:rsid w:val="30950066"/>
    <w:rsid w:val="31D94194"/>
    <w:rsid w:val="31E02757"/>
    <w:rsid w:val="32C524C0"/>
    <w:rsid w:val="32DC5E01"/>
    <w:rsid w:val="33AD74B8"/>
    <w:rsid w:val="354C36F0"/>
    <w:rsid w:val="355A28E3"/>
    <w:rsid w:val="35A639FA"/>
    <w:rsid w:val="372D4456"/>
    <w:rsid w:val="374C533A"/>
    <w:rsid w:val="38800FAC"/>
    <w:rsid w:val="3B9052B1"/>
    <w:rsid w:val="3BD8719D"/>
    <w:rsid w:val="3C84561D"/>
    <w:rsid w:val="3D077EBD"/>
    <w:rsid w:val="3D7133D4"/>
    <w:rsid w:val="3DB833E8"/>
    <w:rsid w:val="3E343EAC"/>
    <w:rsid w:val="3E9D37EF"/>
    <w:rsid w:val="3F2733F4"/>
    <w:rsid w:val="3F302CFE"/>
    <w:rsid w:val="3FE0432D"/>
    <w:rsid w:val="3FEF2CD4"/>
    <w:rsid w:val="3FFF0E76"/>
    <w:rsid w:val="409840DC"/>
    <w:rsid w:val="40FF56B8"/>
    <w:rsid w:val="4209418C"/>
    <w:rsid w:val="420E15B3"/>
    <w:rsid w:val="427F3843"/>
    <w:rsid w:val="42F51CAD"/>
    <w:rsid w:val="43631C31"/>
    <w:rsid w:val="450369AE"/>
    <w:rsid w:val="455D13A2"/>
    <w:rsid w:val="457C263C"/>
    <w:rsid w:val="45EC3D2C"/>
    <w:rsid w:val="45FF5661"/>
    <w:rsid w:val="46025653"/>
    <w:rsid w:val="46A26314"/>
    <w:rsid w:val="46E3423C"/>
    <w:rsid w:val="47581682"/>
    <w:rsid w:val="487C23EE"/>
    <w:rsid w:val="493B44D0"/>
    <w:rsid w:val="4A583EBF"/>
    <w:rsid w:val="4A584D17"/>
    <w:rsid w:val="4A9871B1"/>
    <w:rsid w:val="4AE9276D"/>
    <w:rsid w:val="4C482FCC"/>
    <w:rsid w:val="4D2F254A"/>
    <w:rsid w:val="4D8E2083"/>
    <w:rsid w:val="4EB038DB"/>
    <w:rsid w:val="4F035942"/>
    <w:rsid w:val="4F2E5B18"/>
    <w:rsid w:val="4FE64390"/>
    <w:rsid w:val="519E6C6F"/>
    <w:rsid w:val="52A46D72"/>
    <w:rsid w:val="534B4961"/>
    <w:rsid w:val="540D1635"/>
    <w:rsid w:val="54A004B2"/>
    <w:rsid w:val="5504714C"/>
    <w:rsid w:val="55A97353"/>
    <w:rsid w:val="565557A9"/>
    <w:rsid w:val="56B75FB0"/>
    <w:rsid w:val="58397404"/>
    <w:rsid w:val="58DE3119"/>
    <w:rsid w:val="590E60C4"/>
    <w:rsid w:val="5A4B1222"/>
    <w:rsid w:val="5AB17A08"/>
    <w:rsid w:val="5BDB39D2"/>
    <w:rsid w:val="5CDF7435"/>
    <w:rsid w:val="5DB717EB"/>
    <w:rsid w:val="5E14191A"/>
    <w:rsid w:val="5F2B34BA"/>
    <w:rsid w:val="607F2B17"/>
    <w:rsid w:val="60DF6297"/>
    <w:rsid w:val="63804284"/>
    <w:rsid w:val="64545EF6"/>
    <w:rsid w:val="645C0268"/>
    <w:rsid w:val="6630136C"/>
    <w:rsid w:val="68C9438B"/>
    <w:rsid w:val="6A995E17"/>
    <w:rsid w:val="6AB133C0"/>
    <w:rsid w:val="6B1860D6"/>
    <w:rsid w:val="6B2B3DFF"/>
    <w:rsid w:val="6B923DB3"/>
    <w:rsid w:val="6BB7492C"/>
    <w:rsid w:val="6C262370"/>
    <w:rsid w:val="6CB544ED"/>
    <w:rsid w:val="70337DA3"/>
    <w:rsid w:val="70686A57"/>
    <w:rsid w:val="72126C4C"/>
    <w:rsid w:val="73156CE7"/>
    <w:rsid w:val="733C5228"/>
    <w:rsid w:val="733D2450"/>
    <w:rsid w:val="74817B3C"/>
    <w:rsid w:val="74D7743C"/>
    <w:rsid w:val="754720BB"/>
    <w:rsid w:val="75AD26AF"/>
    <w:rsid w:val="77C12720"/>
    <w:rsid w:val="77FB2922"/>
    <w:rsid w:val="7967694A"/>
    <w:rsid w:val="79D5050A"/>
    <w:rsid w:val="7D205E49"/>
    <w:rsid w:val="7DF2067C"/>
    <w:rsid w:val="7ED9307A"/>
    <w:rsid w:val="7F2F178E"/>
    <w:rsid w:val="7F390123"/>
    <w:rsid w:val="7F4E35D9"/>
    <w:rsid w:val="7F7B6CAB"/>
    <w:rsid w:val="7FCC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 w:type="character" w:customStyle="1" w:styleId="12">
    <w:name w:val="style21"/>
    <w:basedOn w:val="9"/>
    <w:qFormat/>
    <w:uiPriority w:val="0"/>
    <w:rPr>
      <w:color w:val="006600"/>
    </w:rPr>
  </w:style>
  <w:style w:type="character" w:customStyle="1" w:styleId="13">
    <w:name w:val="标题 Char"/>
    <w:basedOn w:val="9"/>
    <w:link w:val="7"/>
    <w:qFormat/>
    <w:uiPriority w:val="10"/>
    <w:rPr>
      <w:rFonts w:eastAsia="宋体" w:asciiTheme="majorHAnsi" w:hAnsiTheme="majorHAnsi" w:cstheme="majorBidi"/>
      <w:b/>
      <w:bCs/>
      <w:sz w:val="32"/>
      <w:szCs w:val="32"/>
    </w:rPr>
  </w:style>
  <w:style w:type="character" w:customStyle="1" w:styleId="14">
    <w:name w:val="font21"/>
    <w:basedOn w:val="9"/>
    <w:qFormat/>
    <w:uiPriority w:val="0"/>
    <w:rPr>
      <w:rFonts w:hint="eastAsia" w:ascii="仿宋" w:hAnsi="仿宋" w:eastAsia="仿宋" w:cs="仿宋"/>
      <w:color w:val="000000"/>
      <w:sz w:val="24"/>
      <w:szCs w:val="24"/>
      <w:u w:val="none"/>
    </w:rPr>
  </w:style>
  <w:style w:type="character" w:customStyle="1" w:styleId="15">
    <w:name w:val="font31"/>
    <w:basedOn w:val="9"/>
    <w:qFormat/>
    <w:uiPriority w:val="0"/>
    <w:rPr>
      <w:rFonts w:ascii="Arial" w:hAnsi="Arial" w:cs="Arial"/>
      <w:color w:val="000000"/>
      <w:sz w:val="24"/>
      <w:szCs w:val="24"/>
      <w:u w:val="none"/>
    </w:rPr>
  </w:style>
  <w:style w:type="character" w:customStyle="1" w:styleId="16">
    <w:name w:val="font1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1698</Words>
  <Characters>1811</Characters>
  <Lines>0</Lines>
  <Paragraphs>0</Paragraphs>
  <TotalTime>1</TotalTime>
  <ScaleCrop>false</ScaleCrop>
  <LinksUpToDate>false</LinksUpToDate>
  <CharactersWithSpaces>1823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2021-05-06T02:22:00Z</dcterms:created>
  <dc:creator>Asus</dc:creator>
  <cp:lastModifiedBy>泉州建设质量安全协会</cp:lastModifiedBy>
  <cp:lastPrinted>2022-06-09T02:19:00Z</cp:lastPrinted>
  <dcterms:modified xsi:type="dcterms:W3CDTF">2022-07-14T08:28:39Z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5AAC81199B9F4C49900641AB7BA65CA6</vt:lpwstr>
  </property>
</Properties>
</file>