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叶根友毛笔行书2.0版" w:hAnsi="楷体" w:eastAsia="叶根友毛笔行书2.0版"/>
          <w:sz w:val="72"/>
          <w:szCs w:val="72"/>
        </w:rPr>
      </w:pPr>
      <w:bookmarkStart w:id="19" w:name="_GoBack"/>
      <w:r>
        <w:rPr>
          <w:rFonts w:hint="eastAsia" w:ascii="叶根友毛笔行书2.0版" w:hAnsi="楷体" w:eastAsia="叶根友毛笔行书2.0版"/>
          <w:sz w:val="72"/>
          <w:szCs w:val="72"/>
        </w:rPr>
        <w:drawing>
          <wp:inline distT="0" distB="0" distL="114300" distR="114300">
            <wp:extent cx="5919470" cy="1042670"/>
            <wp:effectExtent l="0" t="0" r="5080" b="5080"/>
            <wp:docPr id="11" name="图片 11" descr="简报标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简报标题"/>
                    <pic:cNvPicPr>
                      <a:picLocks noChangeAspect="1"/>
                    </pic:cNvPicPr>
                  </pic:nvPicPr>
                  <pic:blipFill>
                    <a:blip r:embed="rId5" cstate="print"/>
                    <a:srcRect l="2399" t="8801"/>
                    <a:stretch>
                      <a:fillRect/>
                    </a:stretch>
                  </pic:blipFill>
                  <pic:spPr>
                    <a:xfrm>
                      <a:off x="0" y="0"/>
                      <a:ext cx="5919470" cy="1042670"/>
                    </a:xfrm>
                    <a:prstGeom prst="rect">
                      <a:avLst/>
                    </a:prstGeom>
                  </pic:spPr>
                </pic:pic>
              </a:graphicData>
            </a:graphic>
          </wp:inline>
        </w:drawing>
      </w:r>
      <w:bookmarkEnd w:id="19"/>
    </w:p>
    <w:p>
      <w:pPr>
        <w:ind w:firstLine="640" w:firstLineChars="200"/>
        <w:rPr>
          <w:rFonts w:ascii="仿宋" w:hAnsi="仿宋" w:eastAsia="仿宋"/>
          <w:b/>
          <w:color w:val="FF0000"/>
          <w:sz w:val="52"/>
          <w:szCs w:val="52"/>
        </w:rPr>
      </w:pPr>
      <w:r>
        <w:rPr>
          <w:sz w:val="32"/>
        </w:rPr>
        <mc:AlternateContent>
          <mc:Choice Requires="wps">
            <w:drawing>
              <wp:anchor distT="0" distB="0" distL="114300" distR="114300" simplePos="0" relativeHeight="251661312" behindDoc="0" locked="0" layoutInCell="1" allowOverlap="1">
                <wp:simplePos x="0" y="0"/>
                <wp:positionH relativeFrom="page">
                  <wp:align>center</wp:align>
                </wp:positionH>
                <wp:positionV relativeFrom="margin">
                  <wp:posOffset>1656080</wp:posOffset>
                </wp:positionV>
                <wp:extent cx="6120130" cy="28575"/>
                <wp:effectExtent l="0" t="13970" r="13970" b="14605"/>
                <wp:wrapNone/>
                <wp:docPr id="12" name="直接连接符 12"/>
                <wp:cNvGraphicFramePr/>
                <a:graphic xmlns:a="http://schemas.openxmlformats.org/drawingml/2006/main">
                  <a:graphicData uri="http://schemas.microsoft.com/office/word/2010/wordprocessingShape">
                    <wps:wsp>
                      <wps:cNvCnPr/>
                      <wps:spPr>
                        <a:xfrm flipV="1">
                          <a:off x="0" y="0"/>
                          <a:ext cx="6120130" cy="28575"/>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top:130.4pt;height:2.25pt;width:481.9pt;mso-position-horizontal:center;mso-position-horizontal-relative:page;mso-position-vertical-relative:margin;z-index:251661312;mso-width-relative:page;mso-height-relative:page;" filled="f" stroked="t" coordsize="21600,21600" o:gfxdata="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SYiYJ2QAAAAgBAAAPAAAAAAAAAAEAIAAAACIAAABkcnMv&#10;ZG93bnJldi54bWxQSwECFAAUAAAACACHTuJAyEDllAICAAADBAAADgAAAAAAAAABACAAAAAoAQAA&#10;ZHJzL2Uyb0RvYy54bWxQSwUGAAAAAAYABgBZAQAAnAUAAAAA&#10;">
                <v:fill on="f" focussize="0,0"/>
                <v:stroke weight="2.25pt" color="#FF0000" joinstyle="round"/>
                <v:imagedata o:title=""/>
                <o:lock v:ext="edit" aspectratio="f"/>
              </v:line>
            </w:pict>
          </mc:Fallback>
        </mc:AlternateContent>
      </w:r>
      <w:r>
        <w:rPr>
          <w:rFonts w:hint="eastAsia" w:ascii="宋体" w:hAnsi="宋体" w:eastAsia="宋体"/>
          <w:b/>
          <w:color w:val="000000" w:themeColor="text1"/>
          <w:sz w:val="30"/>
          <w:szCs w:val="30"/>
          <w14:textFill>
            <w14:solidFill>
              <w14:schemeClr w14:val="tx1"/>
            </w14:solidFill>
          </w14:textFill>
        </w:rPr>
        <w:t>202</w:t>
      </w:r>
      <w:r>
        <w:rPr>
          <w:rFonts w:hint="eastAsia" w:ascii="宋体" w:hAnsi="宋体" w:eastAsia="宋体"/>
          <w:b/>
          <w:color w:val="000000" w:themeColor="text1"/>
          <w:sz w:val="30"/>
          <w:szCs w:val="30"/>
          <w:lang w:val="en-US" w:eastAsia="zh-CN"/>
          <w14:textFill>
            <w14:solidFill>
              <w14:schemeClr w14:val="tx1"/>
            </w14:solidFill>
          </w14:textFill>
        </w:rPr>
        <w:t>2</w:t>
      </w:r>
      <w:r>
        <w:rPr>
          <w:rFonts w:hint="eastAsia" w:ascii="宋体" w:hAnsi="宋体" w:eastAsia="宋体"/>
          <w:b/>
          <w:color w:val="000000" w:themeColor="text1"/>
          <w:sz w:val="30"/>
          <w:szCs w:val="30"/>
          <w14:textFill>
            <w14:solidFill>
              <w14:schemeClr w14:val="tx1"/>
            </w14:solidFill>
          </w14:textFill>
        </w:rPr>
        <w:t>年</w:t>
      </w:r>
      <w:r>
        <w:rPr>
          <w:rFonts w:hint="eastAsia" w:ascii="宋体" w:hAnsi="宋体" w:eastAsia="宋体"/>
          <w:b/>
          <w:color w:val="000000" w:themeColor="text1"/>
          <w:sz w:val="30"/>
          <w:szCs w:val="30"/>
          <w:lang w:val="en-US" w:eastAsia="zh-CN"/>
          <w14:textFill>
            <w14:solidFill>
              <w14:schemeClr w14:val="tx1"/>
            </w14:solidFill>
          </w14:textFill>
        </w:rPr>
        <w:t>2</w:t>
      </w:r>
      <w:r>
        <w:rPr>
          <w:rFonts w:hint="eastAsia" w:ascii="宋体" w:hAnsi="宋体" w:eastAsia="宋体"/>
          <w:b/>
          <w:color w:val="000000" w:themeColor="text1"/>
          <w:sz w:val="30"/>
          <w:szCs w:val="30"/>
          <w14:textFill>
            <w14:solidFill>
              <w14:schemeClr w14:val="tx1"/>
            </w14:solidFill>
          </w14:textFill>
        </w:rPr>
        <w:t>月</w:t>
      </w:r>
      <w:r>
        <w:rPr>
          <w:rFonts w:hint="eastAsia" w:ascii="宋体" w:hAnsi="宋体" w:eastAsia="宋体"/>
          <w:b/>
          <w:color w:val="000000" w:themeColor="text1"/>
          <w:sz w:val="30"/>
          <w:szCs w:val="30"/>
          <w:lang w:val="en-US" w:eastAsia="zh-CN"/>
          <w14:textFill>
            <w14:solidFill>
              <w14:schemeClr w14:val="tx1"/>
            </w14:solidFill>
          </w14:textFill>
        </w:rPr>
        <w:t>28</w:t>
      </w:r>
      <w:r>
        <w:rPr>
          <w:rFonts w:hint="eastAsia" w:ascii="宋体" w:hAnsi="宋体" w:eastAsia="宋体"/>
          <w:b/>
          <w:color w:val="000000" w:themeColor="text1"/>
          <w:sz w:val="30"/>
          <w:szCs w:val="30"/>
          <w14:textFill>
            <w14:solidFill>
              <w14:schemeClr w14:val="tx1"/>
            </w14:solidFill>
          </w14:textFill>
        </w:rPr>
        <w:t>日</w:t>
      </w:r>
      <w:r>
        <w:rPr>
          <w:rFonts w:hint="eastAsia" w:ascii="宋体" w:hAnsi="宋体" w:eastAsia="宋体"/>
          <w:b/>
          <w:color w:val="000000" w:themeColor="text1"/>
          <w:sz w:val="30"/>
          <w:szCs w:val="30"/>
          <w:lang w:val="en-US" w:eastAsia="zh-CN"/>
          <w14:textFill>
            <w14:solidFill>
              <w14:schemeClr w14:val="tx1"/>
            </w14:solidFill>
          </w14:textFill>
        </w:rPr>
        <w:t xml:space="preserve">      </w:t>
      </w:r>
      <w:r>
        <w:rPr>
          <w:rFonts w:hint="eastAsia" w:ascii="宋体" w:hAnsi="宋体" w:eastAsia="宋体"/>
          <w:b/>
          <w:color w:val="000000" w:themeColor="text1"/>
          <w:sz w:val="30"/>
          <w:szCs w:val="30"/>
          <w14:textFill>
            <w14:solidFill>
              <w14:schemeClr w14:val="tx1"/>
            </w14:solidFill>
          </w14:textFill>
        </w:rPr>
        <w:t>第</w:t>
      </w:r>
      <w:r>
        <w:rPr>
          <w:rFonts w:hint="eastAsia" w:ascii="宋体" w:hAnsi="宋体" w:eastAsia="宋体"/>
          <w:b/>
          <w:color w:val="000000" w:themeColor="text1"/>
          <w:sz w:val="30"/>
          <w:szCs w:val="30"/>
          <w:lang w:val="en-US" w:eastAsia="zh-CN"/>
          <w14:textFill>
            <w14:solidFill>
              <w14:schemeClr w14:val="tx1"/>
            </w14:solidFill>
          </w14:textFill>
        </w:rPr>
        <w:t>2</w:t>
      </w:r>
      <w:r>
        <w:rPr>
          <w:rFonts w:hint="eastAsia" w:ascii="宋体" w:hAnsi="宋体" w:eastAsia="宋体"/>
          <w:b/>
          <w:color w:val="000000" w:themeColor="text1"/>
          <w:sz w:val="30"/>
          <w:szCs w:val="30"/>
          <w14:textFill>
            <w14:solidFill>
              <w14:schemeClr w14:val="tx1"/>
            </w14:solidFill>
          </w14:textFill>
        </w:rPr>
        <w:t>期(总第</w:t>
      </w:r>
      <w:r>
        <w:rPr>
          <w:rFonts w:hint="eastAsia" w:ascii="宋体" w:hAnsi="宋体" w:eastAsia="宋体"/>
          <w:b/>
          <w:color w:val="000000" w:themeColor="text1"/>
          <w:sz w:val="30"/>
          <w:szCs w:val="30"/>
          <w:lang w:val="en-US" w:eastAsia="zh-CN"/>
          <w14:textFill>
            <w14:solidFill>
              <w14:schemeClr w14:val="tx1"/>
            </w14:solidFill>
          </w14:textFill>
        </w:rPr>
        <w:t>26</w:t>
      </w:r>
      <w:r>
        <w:rPr>
          <w:rFonts w:hint="eastAsia" w:ascii="宋体" w:hAnsi="宋体" w:eastAsia="宋体"/>
          <w:b/>
          <w:color w:val="000000" w:themeColor="text1"/>
          <w:sz w:val="30"/>
          <w:szCs w:val="30"/>
          <w14:textFill>
            <w14:solidFill>
              <w14:schemeClr w14:val="tx1"/>
            </w14:solidFill>
          </w14:textFill>
        </w:rPr>
        <w:t>期)</w:t>
      </w:r>
      <w:r>
        <w:rPr>
          <w:rFonts w:hint="eastAsia" w:ascii="宋体" w:hAnsi="宋体" w:eastAsia="宋体"/>
          <w:b/>
          <w:color w:val="000000" w:themeColor="text1"/>
          <w:sz w:val="30"/>
          <w:szCs w:val="30"/>
          <w:lang w:val="en-US" w:eastAsia="zh-CN"/>
          <w14:textFill>
            <w14:solidFill>
              <w14:schemeClr w14:val="tx1"/>
            </w14:solidFill>
          </w14:textFill>
        </w:rPr>
        <w:t xml:space="preserve">    </w:t>
      </w:r>
      <w:r>
        <w:rPr>
          <w:rFonts w:hint="eastAsia" w:ascii="宋体" w:hAnsi="宋体" w:eastAsia="宋体"/>
          <w:b/>
          <w:color w:val="000000" w:themeColor="text1"/>
          <w:sz w:val="30"/>
          <w:szCs w:val="30"/>
          <w14:textFill>
            <w14:solidFill>
              <w14:schemeClr w14:val="tx1"/>
            </w14:solidFill>
          </w14:textFill>
        </w:rPr>
        <w:t>秘书处编印</w:t>
      </w:r>
    </w:p>
    <w:p>
      <w:pPr>
        <w:rPr>
          <w:rFonts w:hint="default" w:ascii="宋体" w:hAnsi="宋体" w:eastAsia="宋体" w:cs="宋体"/>
          <w:b/>
          <w:bCs/>
          <w:color w:val="ED7D31" w:themeColor="accent2"/>
          <w:sz w:val="24"/>
          <w:szCs w:val="24"/>
          <w:lang w:val="en-US" w:eastAsia="zh-CN"/>
          <w14:textFill>
            <w14:solidFill>
              <w14:schemeClr w14:val="accent2"/>
            </w14:solidFill>
          </w14:textFill>
        </w:rPr>
      </w:pPr>
    </w:p>
    <w:p>
      <w:pPr>
        <w:rPr>
          <w:rFonts w:hint="default" w:ascii="宋体" w:hAnsi="宋体" w:eastAsia="宋体" w:cs="宋体"/>
          <w:b/>
          <w:bCs/>
          <w:color w:val="ED7D31" w:themeColor="accent2"/>
          <w:sz w:val="24"/>
          <w:szCs w:val="24"/>
          <w:lang w:val="en-US" w:eastAsia="zh-CN"/>
          <w14:textFill>
            <w14:solidFill>
              <w14:schemeClr w14:val="accent2"/>
            </w14:solidFill>
          </w14:textFill>
        </w:rPr>
      </w:pPr>
    </w:p>
    <w:p>
      <w:pPr>
        <w:ind w:firstLine="442" w:firstLineChars="100"/>
        <w:rPr>
          <w:rFonts w:hint="default" w:ascii="宋体" w:hAnsi="宋体" w:eastAsia="宋体" w:cs="宋体"/>
          <w:b/>
          <w:bCs/>
          <w:color w:val="ED7D31" w:themeColor="accent2"/>
          <w:sz w:val="44"/>
          <w:szCs w:val="44"/>
          <w:lang w:val="en-US" w:eastAsia="zh-CN"/>
          <w14:textFill>
            <w14:solidFill>
              <w14:schemeClr w14:val="accent2"/>
            </w14:solidFill>
          </w14:textFill>
        </w:rPr>
      </w:pPr>
      <w:r>
        <w:rPr>
          <w:rFonts w:hint="default" w:ascii="宋体" w:hAnsi="宋体" w:eastAsia="宋体" w:cs="宋体"/>
          <w:b/>
          <w:bCs/>
          <w:color w:val="ED7D31" w:themeColor="accent2"/>
          <w:sz w:val="44"/>
          <w:szCs w:val="44"/>
          <w:lang w:val="en-US" w:eastAsia="zh-CN"/>
          <w14:textFill>
            <w14:solidFill>
              <w14:schemeClr w14:val="accent2"/>
            </w14:solidFill>
          </w14:textFill>
        </w:rPr>
        <w:t>市住建局领导莅临我协会慰问、指导工作</w:t>
      </w:r>
    </w:p>
    <w:p>
      <w:pPr>
        <w:rPr>
          <w:rFonts w:hint="default" w:ascii="宋体" w:hAnsi="宋体" w:eastAsia="宋体" w:cs="宋体"/>
          <w:color w:val="ED7D31" w:themeColor="accent2"/>
          <w:sz w:val="32"/>
          <w:szCs w:val="32"/>
          <w:lang w:val="en-US" w:eastAsia="zh-CN"/>
          <w14:textFill>
            <w14:solidFill>
              <w14:schemeClr w14:val="accent2"/>
            </w14:solidFill>
          </w14:textFill>
        </w:rPr>
      </w:pPr>
      <w:r>
        <w:rPr>
          <w:rFonts w:hint="default" w:ascii="宋体" w:hAnsi="宋体" w:eastAsia="宋体" w:cs="宋体"/>
          <w:color w:val="ED7D31" w:themeColor="accent2"/>
          <w:sz w:val="32"/>
          <w:szCs w:val="32"/>
          <w:lang w:val="en-US" w:eastAsia="zh-CN"/>
          <w14:textFill>
            <w14:solidFill>
              <w14:schemeClr w14:val="accent2"/>
            </w14:solidFill>
          </w14:textFill>
        </w:rPr>
        <w:t>☆☆☆☆☆☆☆☆☆☆☆☆☆☆☆☆☆☆☆☆☆☆☆☆☆☆☆☆</w:t>
      </w:r>
    </w:p>
    <w:p>
      <w:pPr>
        <w:rPr>
          <w:rFonts w:hint="default" w:ascii="宋体" w:hAnsi="宋体" w:eastAsia="宋体" w:cs="宋体"/>
          <w:color w:val="ED7D31" w:themeColor="accent2"/>
          <w:sz w:val="32"/>
          <w:szCs w:val="32"/>
          <w:lang w:val="en-US" w:eastAsia="zh-CN"/>
          <w14:textFill>
            <w14:solidFill>
              <w14:schemeClr w14:val="accent2"/>
            </w14:solidFill>
          </w14:textFill>
        </w:rPr>
      </w:pP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u w:val="none"/>
          <w:lang w:val="en-US" w:eastAsia="zh-CN"/>
        </w:rPr>
      </w:pPr>
      <w:r>
        <w:rPr>
          <w:rFonts w:hint="eastAsia" w:ascii="宋体" w:hAnsi="宋体" w:eastAsia="宋体" w:cs="宋体"/>
          <w:color w:val="000000" w:themeColor="text1"/>
          <w:sz w:val="28"/>
          <w:szCs w:val="28"/>
          <w:lang w:val="en-US" w:eastAsia="zh-CN"/>
          <w14:textFill>
            <w14:solidFill>
              <w14:schemeClr w14:val="tx1"/>
            </w14:solidFill>
          </w14:textFill>
        </w:rPr>
        <w:t>2022年2月7日上午，春节放假后第一天上班，市住建局蔡海鸿副局长、叶向荣</w:t>
      </w:r>
      <w:bookmarkStart w:id="0" w:name="OLE_LINK4"/>
      <w:r>
        <w:rPr>
          <w:rFonts w:hint="eastAsia" w:ascii="宋体" w:hAnsi="宋体" w:eastAsia="宋体" w:cs="宋体"/>
          <w:color w:val="000000" w:themeColor="text1"/>
          <w:sz w:val="28"/>
          <w:szCs w:val="28"/>
          <w:lang w:val="en-US" w:eastAsia="zh-CN"/>
          <w14:textFill>
            <w14:solidFill>
              <w14:schemeClr w14:val="tx1"/>
            </w14:solidFill>
          </w14:textFill>
        </w:rPr>
        <w:t>四级调研员、</w:t>
      </w:r>
      <w:bookmarkEnd w:id="0"/>
      <w:r>
        <w:rPr>
          <w:rFonts w:hint="eastAsia" w:ascii="宋体" w:hAnsi="宋体" w:eastAsia="宋体" w:cs="宋体"/>
          <w:color w:val="000000" w:themeColor="text1"/>
          <w:sz w:val="28"/>
          <w:szCs w:val="28"/>
          <w:lang w:val="en-US" w:eastAsia="zh-CN"/>
          <w14:textFill>
            <w14:solidFill>
              <w14:schemeClr w14:val="tx1"/>
            </w14:solidFill>
          </w14:textFill>
        </w:rPr>
        <w:t>尤锟远四级调研员、质安科陈永宏科长、建筑业科黄伟锋科长、消防科黄振宇</w:t>
      </w:r>
      <w:bookmarkStart w:id="1" w:name="OLE_LINK6"/>
      <w:r>
        <w:rPr>
          <w:rFonts w:hint="eastAsia" w:ascii="宋体" w:hAnsi="宋体" w:eastAsia="宋体" w:cs="宋体"/>
          <w:color w:val="000000" w:themeColor="text1"/>
          <w:sz w:val="28"/>
          <w:szCs w:val="28"/>
          <w:lang w:val="en-US" w:eastAsia="zh-CN"/>
          <w14:textFill>
            <w14:solidFill>
              <w14:schemeClr w14:val="tx1"/>
            </w14:solidFill>
          </w14:textFill>
        </w:rPr>
        <w:t>科长</w:t>
      </w:r>
      <w:bookmarkEnd w:id="1"/>
      <w:r>
        <w:rPr>
          <w:rFonts w:hint="eastAsia" w:ascii="宋体" w:hAnsi="宋体" w:eastAsia="宋体" w:cs="宋体"/>
          <w:color w:val="000000" w:themeColor="text1"/>
          <w:sz w:val="28"/>
          <w:szCs w:val="28"/>
          <w:lang w:val="en-US" w:eastAsia="zh-CN"/>
          <w14:textFill>
            <w14:solidFill>
              <w14:schemeClr w14:val="tx1"/>
            </w14:solidFill>
          </w14:textFill>
        </w:rPr>
        <w:t>等一行9人来到协会，看望协会</w:t>
      </w:r>
      <w:bookmarkStart w:id="2" w:name="OLE_LINK11"/>
      <w:r>
        <w:rPr>
          <w:rFonts w:hint="eastAsia" w:ascii="宋体" w:hAnsi="宋体" w:eastAsia="宋体" w:cs="宋体"/>
          <w:color w:val="000000" w:themeColor="text1"/>
          <w:sz w:val="28"/>
          <w:szCs w:val="28"/>
          <w:lang w:val="en-US" w:eastAsia="zh-CN"/>
          <w14:textFill>
            <w14:solidFill>
              <w14:schemeClr w14:val="tx1"/>
            </w14:solidFill>
          </w14:textFill>
        </w:rPr>
        <w:t>领导</w:t>
      </w:r>
      <w:bookmarkEnd w:id="2"/>
      <w:r>
        <w:rPr>
          <w:rFonts w:hint="eastAsia" w:ascii="宋体" w:hAnsi="宋体" w:eastAsia="宋体" w:cs="宋体"/>
          <w:color w:val="000000" w:themeColor="text1"/>
          <w:sz w:val="28"/>
          <w:szCs w:val="28"/>
          <w:lang w:val="en-US" w:eastAsia="zh-CN"/>
          <w14:textFill>
            <w14:solidFill>
              <w14:schemeClr w14:val="tx1"/>
            </w14:solidFill>
          </w14:textFill>
        </w:rPr>
        <w:t>班子成员</w:t>
      </w:r>
      <w:bookmarkStart w:id="3" w:name="OLE_LINK7"/>
      <w:r>
        <w:rPr>
          <w:rFonts w:hint="eastAsia" w:ascii="宋体" w:hAnsi="宋体" w:eastAsia="宋体" w:cs="宋体"/>
          <w:color w:val="000000" w:themeColor="text1"/>
          <w:sz w:val="28"/>
          <w:szCs w:val="28"/>
          <w:lang w:val="en-US" w:eastAsia="zh-CN"/>
          <w14:textFill>
            <w14:solidFill>
              <w14:schemeClr w14:val="tx1"/>
            </w14:solidFill>
          </w14:textFill>
        </w:rPr>
        <w:t>及工作人员</w:t>
      </w:r>
      <w:bookmarkEnd w:id="3"/>
      <w:bookmarkStart w:id="4" w:name="OLE_LINK12"/>
      <w:r>
        <w:rPr>
          <w:rFonts w:hint="eastAsia" w:ascii="宋体" w:hAnsi="宋体" w:eastAsia="宋体" w:cs="宋体"/>
          <w:color w:val="000000" w:themeColor="text1"/>
          <w:sz w:val="28"/>
          <w:szCs w:val="28"/>
          <w:lang w:val="en-US" w:eastAsia="zh-CN"/>
          <w14:textFill>
            <w14:solidFill>
              <w14:schemeClr w14:val="tx1"/>
            </w14:solidFill>
          </w14:textFill>
        </w:rPr>
        <w:t>，李晖会长</w:t>
      </w:r>
      <w:bookmarkEnd w:id="4"/>
      <w:r>
        <w:rPr>
          <w:rFonts w:hint="eastAsia" w:ascii="宋体" w:hAnsi="宋体" w:eastAsia="宋体" w:cs="宋体"/>
          <w:color w:val="000000" w:themeColor="text1"/>
          <w:sz w:val="28"/>
          <w:szCs w:val="28"/>
          <w:lang w:val="en-US" w:eastAsia="zh-CN"/>
          <w14:textFill>
            <w14:solidFill>
              <w14:schemeClr w14:val="tx1"/>
            </w14:solidFill>
          </w14:textFill>
        </w:rPr>
        <w:t>带领领导班子成员及工作人员，对局</w:t>
      </w:r>
      <w:bookmarkStart w:id="5" w:name="OLE_LINK10"/>
      <w:r>
        <w:rPr>
          <w:rFonts w:hint="eastAsia" w:ascii="宋体" w:hAnsi="宋体" w:eastAsia="宋体" w:cs="宋体"/>
          <w:color w:val="000000" w:themeColor="text1"/>
          <w:sz w:val="28"/>
          <w:szCs w:val="28"/>
          <w:lang w:val="en-US" w:eastAsia="zh-CN"/>
          <w14:textFill>
            <w14:solidFill>
              <w14:schemeClr w14:val="tx1"/>
            </w14:solidFill>
          </w14:textFill>
        </w:rPr>
        <w:t>领导</w:t>
      </w:r>
      <w:bookmarkEnd w:id="5"/>
      <w:r>
        <w:rPr>
          <w:rFonts w:hint="eastAsia" w:ascii="宋体" w:hAnsi="宋体" w:eastAsia="宋体" w:cs="宋体"/>
          <w:color w:val="000000" w:themeColor="text1"/>
          <w:sz w:val="28"/>
          <w:szCs w:val="28"/>
          <w:lang w:val="en-US" w:eastAsia="zh-CN"/>
          <w14:textFill>
            <w14:solidFill>
              <w14:schemeClr w14:val="tx1"/>
            </w14:solidFill>
          </w14:textFill>
        </w:rPr>
        <w:t>一行人莅临协会，关心指导表示热烈欢迎和衷心感谢。局领导对协会第四届理事会，在李晖会长领导下有创新与发展，取得一定的成绩，给予充分肯定</w:t>
      </w:r>
      <w:bookmarkStart w:id="6" w:name="OLE_LINK5"/>
      <w:r>
        <w:rPr>
          <w:rFonts w:hint="eastAsia" w:ascii="宋体" w:hAnsi="宋体" w:eastAsia="宋体" w:cs="宋体"/>
          <w:color w:val="000000" w:themeColor="text1"/>
          <w:sz w:val="28"/>
          <w:szCs w:val="28"/>
          <w:lang w:val="en-US" w:eastAsia="zh-CN"/>
          <w14:textFill>
            <w14:solidFill>
              <w14:schemeClr w14:val="tx1"/>
            </w14:solidFill>
          </w14:textFill>
        </w:rPr>
        <w:t>。蔡副局长要求协会要</w:t>
      </w:r>
      <w:r>
        <w:rPr>
          <w:rFonts w:hint="eastAsia" w:ascii="宋体" w:hAnsi="宋体" w:eastAsia="宋体" w:cs="宋体"/>
          <w:sz w:val="28"/>
          <w:szCs w:val="28"/>
          <w:u w:val="none"/>
        </w:rPr>
        <w:t>牢记</w:t>
      </w:r>
      <w:r>
        <w:rPr>
          <w:rFonts w:hint="eastAsia"/>
          <w:sz w:val="28"/>
          <w:szCs w:val="28"/>
          <w:u w:val="none"/>
        </w:rPr>
        <w:t>为政府、为会员企业服务的根本宗旨</w:t>
      </w:r>
      <w:bookmarkEnd w:id="6"/>
      <w:r>
        <w:rPr>
          <w:rFonts w:hint="eastAsia"/>
          <w:sz w:val="28"/>
          <w:szCs w:val="28"/>
          <w:u w:val="none"/>
        </w:rPr>
        <w:t>，积极发挥</w:t>
      </w:r>
      <w:bookmarkStart w:id="7" w:name="OLE_LINK8"/>
      <w:r>
        <w:rPr>
          <w:rFonts w:hint="eastAsia"/>
          <w:sz w:val="28"/>
          <w:szCs w:val="28"/>
          <w:u w:val="none"/>
        </w:rPr>
        <w:t>行业专业技术优势</w:t>
      </w:r>
      <w:bookmarkEnd w:id="7"/>
      <w:r>
        <w:rPr>
          <w:rFonts w:hint="eastAsia"/>
          <w:sz w:val="28"/>
          <w:szCs w:val="28"/>
          <w:u w:val="none"/>
        </w:rPr>
        <w:t>，勇担社会责任</w:t>
      </w:r>
      <w:r>
        <w:rPr>
          <w:rFonts w:hint="eastAsia"/>
          <w:sz w:val="28"/>
          <w:szCs w:val="28"/>
          <w:u w:val="none"/>
          <w:lang w:eastAsia="zh-CN"/>
        </w:rPr>
        <w:t>；</w:t>
      </w:r>
      <w:r>
        <w:rPr>
          <w:rFonts w:hint="eastAsia" w:ascii="宋体" w:hAnsi="宋体" w:eastAsia="宋体" w:cs="宋体"/>
          <w:sz w:val="28"/>
          <w:szCs w:val="28"/>
          <w:u w:val="none"/>
        </w:rPr>
        <w:t>开展工程创优评优、</w:t>
      </w:r>
      <w:r>
        <w:rPr>
          <w:rFonts w:hint="eastAsia"/>
          <w:sz w:val="28"/>
          <w:szCs w:val="28"/>
          <w:u w:val="none"/>
        </w:rPr>
        <w:t>配合市住建局等有关部门开展</w:t>
      </w:r>
      <w:r>
        <w:rPr>
          <w:rFonts w:hint="eastAsia"/>
          <w:sz w:val="28"/>
          <w:szCs w:val="28"/>
          <w:u w:val="none"/>
          <w:lang w:val="en-US" w:eastAsia="zh-CN"/>
        </w:rPr>
        <w:t>工程建设</w:t>
      </w:r>
      <w:r>
        <w:rPr>
          <w:rFonts w:hint="eastAsia"/>
          <w:sz w:val="28"/>
          <w:szCs w:val="28"/>
          <w:u w:val="none"/>
        </w:rPr>
        <w:t>质量安全工作、</w:t>
      </w:r>
      <w:r>
        <w:rPr>
          <w:rFonts w:hint="eastAsia" w:ascii="宋体" w:hAnsi="宋体" w:eastAsia="宋体" w:cs="宋体"/>
          <w:sz w:val="28"/>
          <w:szCs w:val="28"/>
          <w:u w:val="none"/>
        </w:rPr>
        <w:t>提供技术咨询服务</w:t>
      </w:r>
      <w:r>
        <w:rPr>
          <w:rFonts w:hint="eastAsia" w:ascii="宋体" w:hAnsi="宋体" w:eastAsia="宋体" w:cs="宋体"/>
          <w:sz w:val="28"/>
          <w:szCs w:val="28"/>
          <w:u w:val="none"/>
          <w:lang w:eastAsia="zh-CN"/>
        </w:rPr>
        <w:t>、</w:t>
      </w:r>
      <w:r>
        <w:rPr>
          <w:rFonts w:hint="eastAsia" w:ascii="宋体" w:hAnsi="宋体" w:cs="仿宋_GB2312"/>
          <w:sz w:val="28"/>
          <w:szCs w:val="28"/>
        </w:rPr>
        <w:t>推动行业自律，</w:t>
      </w:r>
      <w:r>
        <w:rPr>
          <w:rFonts w:hint="eastAsia" w:ascii="宋体" w:hAnsi="宋体" w:eastAsia="宋体" w:cs="宋体"/>
          <w:sz w:val="28"/>
          <w:szCs w:val="28"/>
          <w:u w:val="none"/>
          <w:lang w:val="en-US" w:eastAsia="zh-CN"/>
        </w:rPr>
        <w:t xml:space="preserve">建成“有为协会、法治协会、活力协会、温馨协会”的特色协会。 </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u w:val="none"/>
        </w:rPr>
      </w:pPr>
      <w:r>
        <w:rPr>
          <w:rFonts w:hint="eastAsia" w:ascii="宋体" w:hAnsi="宋体" w:eastAsia="宋体" w:cs="宋体"/>
          <w:sz w:val="28"/>
          <w:szCs w:val="28"/>
          <w:u w:val="none"/>
          <w:lang w:val="en-US" w:eastAsia="zh-CN"/>
        </w:rPr>
        <w:t>蔡副局长</w:t>
      </w:r>
      <w:r>
        <w:rPr>
          <w:rFonts w:hint="eastAsia" w:ascii="宋体" w:hAnsi="宋体" w:eastAsia="宋体" w:cs="宋体"/>
          <w:color w:val="000000" w:themeColor="text1"/>
          <w:sz w:val="28"/>
          <w:szCs w:val="28"/>
          <w:lang w:val="en-US" w:eastAsia="zh-CN"/>
          <w14:textFill>
            <w14:solidFill>
              <w14:schemeClr w14:val="tx1"/>
            </w14:solidFill>
          </w14:textFill>
        </w:rPr>
        <w:t>指出，协会要按照规定筹备做好换届选举工作，要求</w:t>
      </w:r>
      <w:bookmarkStart w:id="8" w:name="OLE_LINK9"/>
      <w:r>
        <w:rPr>
          <w:rFonts w:hint="eastAsia" w:ascii="宋体" w:hAnsi="宋体" w:eastAsia="宋体" w:cs="宋体"/>
          <w:color w:val="000000" w:themeColor="text1"/>
          <w:sz w:val="28"/>
          <w:szCs w:val="28"/>
          <w:lang w:val="en-US" w:eastAsia="zh-CN"/>
          <w14:textFill>
            <w14:solidFill>
              <w14:schemeClr w14:val="tx1"/>
            </w14:solidFill>
          </w14:textFill>
        </w:rPr>
        <w:t>协会</w:t>
      </w:r>
      <w:bookmarkEnd w:id="8"/>
      <w:r>
        <w:rPr>
          <w:rFonts w:hint="eastAsia" w:ascii="宋体" w:hAnsi="宋体" w:eastAsia="宋体" w:cs="宋体"/>
          <w:color w:val="000000" w:themeColor="text1"/>
          <w:sz w:val="28"/>
          <w:szCs w:val="28"/>
          <w:lang w:val="en-US" w:eastAsia="zh-CN"/>
          <w14:textFill>
            <w14:solidFill>
              <w14:schemeClr w14:val="tx1"/>
            </w14:solidFill>
          </w14:textFill>
        </w:rPr>
        <w:t>在新的一年里，要持续发挥</w:t>
      </w:r>
      <w:r>
        <w:rPr>
          <w:rFonts w:hint="eastAsia"/>
          <w:sz w:val="28"/>
          <w:szCs w:val="28"/>
          <w:u w:val="none"/>
        </w:rPr>
        <w:t>行业专业技术优势，配合政府开展工作，为会员企业服务，为泉州市</w:t>
      </w:r>
      <w:r>
        <w:rPr>
          <w:rFonts w:hint="eastAsia" w:ascii="宋体" w:hAnsi="宋体" w:eastAsia="宋体" w:cs="宋体"/>
          <w:sz w:val="28"/>
          <w:szCs w:val="28"/>
          <w:u w:val="none"/>
        </w:rPr>
        <w:t>建设高品质城市，作出新的贡献！以实际行动迎接党的二十大胜利召开！</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u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u w:val="none"/>
          <w:lang w:val="en-US" w:eastAsia="zh-CN"/>
        </w:rPr>
      </w:pPr>
    </w:p>
    <w:p>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70AD47" w:themeColor="accent6"/>
          <w:sz w:val="36"/>
          <w:szCs w:val="36"/>
          <w:lang w:val="en-US" w:eastAsia="zh-CN"/>
          <w14:textFill>
            <w14:solidFill>
              <w14:schemeClr w14:val="accent6"/>
            </w14:solidFill>
          </w14:textFill>
        </w:rPr>
      </w:pPr>
      <w:bookmarkStart w:id="9" w:name="OLE_LINK1"/>
      <w:r>
        <w:rPr>
          <w:rFonts w:hint="eastAsia" w:ascii="宋体" w:hAnsi="宋体" w:eastAsia="宋体" w:cs="宋体"/>
          <w:color w:val="FF0000"/>
          <w:sz w:val="36"/>
          <w:szCs w:val="36"/>
          <w:lang w:val="en-US" w:eastAsia="zh-CN"/>
        </w:rPr>
        <w:t>※※※※※※※※※※※※※※※※※※※※※※※※※</w:t>
      </w:r>
    </w:p>
    <w:p>
      <w:pPr>
        <w:keepNext w:val="0"/>
        <w:keepLines w:val="0"/>
        <w:pageBreakBefore w:val="0"/>
        <w:widowControl w:val="0"/>
        <w:kinsoku/>
        <w:wordWrap/>
        <w:overflowPunct/>
        <w:topLinePunct w:val="0"/>
        <w:autoSpaceDE/>
        <w:autoSpaceDN/>
        <w:bidi w:val="0"/>
        <w:adjustRightInd w:val="0"/>
        <w:snapToGrid w:val="0"/>
        <w:textAlignment w:val="auto"/>
        <w:rPr>
          <w:rFonts w:hint="eastAsia" w:ascii="微软雅黑" w:hAnsi="微软雅黑" w:eastAsia="微软雅黑" w:cs="微软雅黑"/>
          <w:sz w:val="44"/>
          <w:szCs w:val="44"/>
          <w:lang w:val="en-US" w:eastAsia="zh-CN"/>
        </w:rPr>
      </w:pPr>
      <w:r>
        <w:rPr>
          <w:sz w:val="36"/>
        </w:rPr>
        <mc:AlternateContent>
          <mc:Choice Requires="wps">
            <w:drawing>
              <wp:inline distT="0" distB="0" distL="114300" distR="114300">
                <wp:extent cx="5572760" cy="1285240"/>
                <wp:effectExtent l="0" t="0" r="0" b="0"/>
                <wp:docPr id="3" name="圆角矩形 3"/>
                <wp:cNvGraphicFramePr/>
                <a:graphic xmlns:a="http://schemas.openxmlformats.org/drawingml/2006/main">
                  <a:graphicData uri="http://schemas.microsoft.com/office/word/2010/wordprocessingShape">
                    <wps:wsp>
                      <wps:cNvSpPr/>
                      <wps:spPr>
                        <a:xfrm>
                          <a:off x="899160" y="1250950"/>
                          <a:ext cx="5572760" cy="1285240"/>
                        </a:xfrm>
                        <a:prstGeom prst="roundRect">
                          <a:avLst/>
                        </a:prstGeom>
                        <a:noFill/>
                        <a:ln>
                          <a:noFill/>
                        </a:ln>
                        <a:effectLst>
                          <a:outerShdw blurRad="50800" dist="50800" dir="5400000" algn="ctr" rotWithShape="0">
                            <a:srgbClr val="FF0000">
                              <a:alpha val="100000"/>
                            </a:srgb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微软雅黑" w:hAnsi="微软雅黑" w:eastAsia="微软雅黑" w:cs="微软雅黑"/>
                                <w:b/>
                                <w:bCs/>
                                <w:color w:val="FFFF00"/>
                                <w:sz w:val="44"/>
                                <w:szCs w:val="44"/>
                                <w:lang w:val="en-US" w:eastAsia="zh-CN"/>
                              </w:rPr>
                            </w:pPr>
                            <w:r>
                              <w:rPr>
                                <w:rFonts w:hint="eastAsia" w:ascii="微软雅黑" w:hAnsi="微软雅黑" w:eastAsia="微软雅黑" w:cs="微软雅黑"/>
                                <w:b/>
                                <w:bCs/>
                                <w:color w:val="FFFF00"/>
                                <w:sz w:val="44"/>
                                <w:szCs w:val="44"/>
                                <w:lang w:val="en-US" w:eastAsia="zh-CN"/>
                              </w:rPr>
                              <w:t>2021年度泉州市“刺桐杯”优质工程奖</w:t>
                            </w:r>
                          </w:p>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微软雅黑" w:hAnsi="微软雅黑" w:eastAsia="微软雅黑" w:cs="微软雅黑"/>
                                <w:b/>
                                <w:bCs/>
                                <w:color w:val="FFFF00"/>
                                <w:sz w:val="44"/>
                                <w:szCs w:val="44"/>
                                <w:lang w:val="en-US" w:eastAsia="zh-CN"/>
                              </w:rPr>
                            </w:pPr>
                            <w:r>
                              <w:rPr>
                                <w:rFonts w:hint="eastAsia" w:ascii="微软雅黑" w:hAnsi="微软雅黑" w:eastAsia="微软雅黑" w:cs="微软雅黑"/>
                                <w:b/>
                                <w:bCs/>
                                <w:color w:val="FFFF00"/>
                                <w:sz w:val="44"/>
                                <w:szCs w:val="44"/>
                                <w:lang w:val="en-US" w:eastAsia="zh-CN"/>
                              </w:rPr>
                              <w:t>(第二批)评审会议圆满结束</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oundrect id="_x0000_s1026" o:spid="_x0000_s1026" o:spt="2" style="height:101.2pt;width:438.8pt;v-text-anchor:middle;" filled="f" stroked="f" coordsize="21600,21600" arcsize="0.166666666666667" o:gfxdata="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">
                <v:fill on="f" focussize="0,0"/>
                <v:stroke on="f" weight="1pt" miterlimit="8" joinstyle="miter"/>
                <v:imagedata o:title=""/>
                <o:lock v:ext="edit" aspectratio="f"/>
                <v:shadow on="t" color="#FF0000" opacity="65536f" offset="0pt,4pt" origin="0f,0f" matrix="65536f,0f,0f,65536f"/>
                <v:textbox>
                  <w:txbxContent>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微软雅黑" w:hAnsi="微软雅黑" w:eastAsia="微软雅黑" w:cs="微软雅黑"/>
                          <w:b/>
                          <w:bCs/>
                          <w:color w:val="FFFF00"/>
                          <w:sz w:val="44"/>
                          <w:szCs w:val="44"/>
                          <w:lang w:val="en-US" w:eastAsia="zh-CN"/>
                        </w:rPr>
                      </w:pPr>
                      <w:r>
                        <w:rPr>
                          <w:rFonts w:hint="eastAsia" w:ascii="微软雅黑" w:hAnsi="微软雅黑" w:eastAsia="微软雅黑" w:cs="微软雅黑"/>
                          <w:b/>
                          <w:bCs/>
                          <w:color w:val="FFFF00"/>
                          <w:sz w:val="44"/>
                          <w:szCs w:val="44"/>
                          <w:lang w:val="en-US" w:eastAsia="zh-CN"/>
                        </w:rPr>
                        <w:t>2021年度泉州市“刺桐杯”优质工程奖</w:t>
                      </w:r>
                    </w:p>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微软雅黑" w:hAnsi="微软雅黑" w:eastAsia="微软雅黑" w:cs="微软雅黑"/>
                          <w:b/>
                          <w:bCs/>
                          <w:color w:val="FFFF00"/>
                          <w:sz w:val="44"/>
                          <w:szCs w:val="44"/>
                          <w:lang w:val="en-US" w:eastAsia="zh-CN"/>
                        </w:rPr>
                      </w:pPr>
                      <w:r>
                        <w:rPr>
                          <w:rFonts w:hint="eastAsia" w:ascii="微软雅黑" w:hAnsi="微软雅黑" w:eastAsia="微软雅黑" w:cs="微软雅黑"/>
                          <w:b/>
                          <w:bCs/>
                          <w:color w:val="FFFF00"/>
                          <w:sz w:val="44"/>
                          <w:szCs w:val="44"/>
                          <w:lang w:val="en-US" w:eastAsia="zh-CN"/>
                        </w:rPr>
                        <w:t>(第二批)评审会议圆满结束</w:t>
                      </w:r>
                    </w:p>
                    <w:p>
                      <w:pPr>
                        <w:jc w:val="center"/>
                      </w:pPr>
                    </w:p>
                  </w:txbxContent>
                </v:textbox>
                <w10:wrap type="none"/>
                <w10:anchorlock/>
              </v:roundrect>
            </w:pict>
          </mc:Fallback>
        </mc:AlternateContent>
      </w:r>
    </w:p>
    <w:bookmarkEnd w:id="9"/>
    <w:p>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FF0000"/>
          <w:sz w:val="36"/>
          <w:szCs w:val="36"/>
          <w:lang w:val="en-US" w:eastAsia="zh-CN"/>
        </w:rPr>
      </w:pPr>
      <w:r>
        <w:rPr>
          <w:rFonts w:hint="eastAsia" w:ascii="宋体" w:hAnsi="宋体" w:eastAsia="宋体" w:cs="宋体"/>
          <w:color w:val="FF0000"/>
          <w:sz w:val="36"/>
          <w:szCs w:val="36"/>
          <w:lang w:val="en-US" w:eastAsia="zh-CN"/>
        </w:rPr>
        <w:t>※※※※※※※※※※※※※※※※※※※※※※※※※</w:t>
      </w:r>
    </w:p>
    <w:p>
      <w:pPr>
        <w:jc w:val="center"/>
        <w:rPr>
          <w:rFonts w:hint="eastAsia" w:ascii="宋体" w:hAnsi="宋体" w:eastAsia="宋体" w:cs="宋体"/>
          <w:sz w:val="28"/>
          <w:szCs w:val="28"/>
          <w:lang w:val="en-US" w:eastAsia="zh-CN"/>
        </w:rPr>
      </w:pPr>
      <w:bookmarkStart w:id="10" w:name="OLE_LINK14"/>
    </w:p>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drawing>
          <wp:inline distT="0" distB="0" distL="114300" distR="114300">
            <wp:extent cx="3213735" cy="1684655"/>
            <wp:effectExtent l="0" t="0" r="5715" b="10795"/>
            <wp:docPr id="4" name="图片 4" descr="微信图片_20220222100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20222100921"/>
                    <pic:cNvPicPr>
                      <a:picLocks noChangeAspect="1"/>
                    </pic:cNvPicPr>
                  </pic:nvPicPr>
                  <pic:blipFill>
                    <a:blip r:embed="rId6"/>
                    <a:srcRect t="28160" r="1932" b="12236"/>
                    <a:stretch>
                      <a:fillRect/>
                    </a:stretch>
                  </pic:blipFill>
                  <pic:spPr>
                    <a:xfrm>
                      <a:off x="0" y="0"/>
                      <a:ext cx="3213735" cy="1684655"/>
                    </a:xfrm>
                    <a:prstGeom prst="rect">
                      <a:avLst/>
                    </a:prstGeom>
                  </pic:spPr>
                </pic:pic>
              </a:graphicData>
            </a:graphic>
          </wp:inline>
        </w:drawing>
      </w:r>
    </w:p>
    <w:p>
      <w:pPr>
        <w:jc w:val="center"/>
        <w:rPr>
          <w:rFonts w:hint="eastAsia" w:ascii="宋体" w:hAnsi="宋体" w:eastAsia="宋体" w:cs="宋体"/>
          <w:sz w:val="28"/>
          <w:szCs w:val="28"/>
          <w:lang w:val="en-US" w:eastAsia="zh-CN"/>
        </w:rPr>
      </w:pP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2021年度泉州市“刺桐杯”优质工程奖</w:t>
      </w:r>
      <w:bookmarkStart w:id="11" w:name="OLE_LINK16"/>
      <w:r>
        <w:rPr>
          <w:rFonts w:hint="eastAsia" w:ascii="宋体" w:hAnsi="宋体" w:eastAsia="宋体" w:cs="宋体"/>
          <w:sz w:val="28"/>
          <w:szCs w:val="28"/>
          <w:lang w:val="en-US" w:eastAsia="zh-CN"/>
        </w:rPr>
        <w:t>(第二批)</w:t>
      </w:r>
      <w:bookmarkEnd w:id="10"/>
      <w:bookmarkEnd w:id="11"/>
      <w:r>
        <w:rPr>
          <w:rFonts w:hint="eastAsia" w:ascii="宋体" w:hAnsi="宋体" w:eastAsia="宋体" w:cs="宋体"/>
          <w:sz w:val="28"/>
          <w:szCs w:val="28"/>
          <w:lang w:val="en-US" w:eastAsia="zh-CN"/>
        </w:rPr>
        <w:t>评审会议，2022年2月18日在福建省五建建设集团有限公司承建的市正骨医院北峰院区项目部会议室召开，市住建局质安科唐军、市建设工程质量安全站副站长林志峰应邀到会指导。会议由评审委员会主任李晖主持，全体评委委员17人出席会议。林志泉监事长及监事，到会监督评审会全过程，同时担负评审监票计票统计工作。</w:t>
      </w:r>
    </w:p>
    <w:p>
      <w:pPr>
        <w:ind w:firstLine="560" w:firstLineChars="200"/>
        <w:rPr>
          <w:rFonts w:hint="eastAsia" w:ascii="宋体" w:hAnsi="宋体" w:eastAsia="宋体" w:cs="宋体"/>
          <w:color w:val="000000" w:themeColor="text1"/>
          <w:sz w:val="44"/>
          <w:szCs w:val="44"/>
          <w:lang w:val="en-US" w:eastAsia="zh-CN"/>
          <w14:textFill>
            <w14:solidFill>
              <w14:schemeClr w14:val="tx1"/>
            </w14:solidFill>
          </w14:textFill>
        </w:rPr>
      </w:pPr>
      <w:r>
        <w:rPr>
          <w:rFonts w:hint="eastAsia" w:ascii="宋体" w:hAnsi="宋体" w:eastAsia="宋体" w:cs="宋体"/>
          <w:sz w:val="28"/>
          <w:szCs w:val="28"/>
          <w:lang w:val="en-US" w:eastAsia="zh-CN"/>
        </w:rPr>
        <w:t>评审委员听取和观看了，复查专家组长陈贤玻、陈志彬、赖有泉，现场复查情况与视频汇报，以及专家组提出现场复查综合评价意见。</w:t>
      </w:r>
      <w:bookmarkStart w:id="12" w:name="OLE_LINK15"/>
      <w:r>
        <w:rPr>
          <w:rFonts w:hint="eastAsia" w:ascii="宋体" w:hAnsi="宋体" w:eastAsia="宋体" w:cs="宋体"/>
          <w:sz w:val="28"/>
          <w:szCs w:val="28"/>
          <w:lang w:val="en-US" w:eastAsia="zh-CN"/>
        </w:rPr>
        <w:t>经过提问和讨论，对申报参评</w:t>
      </w:r>
      <w:bookmarkEnd w:id="12"/>
      <w:r>
        <w:rPr>
          <w:rFonts w:hint="eastAsia" w:ascii="宋体" w:hAnsi="宋体" w:eastAsia="宋体" w:cs="宋体"/>
          <w:sz w:val="28"/>
          <w:szCs w:val="28"/>
          <w:lang w:val="en-US" w:eastAsia="zh-CN"/>
        </w:rPr>
        <w:t>的84</w:t>
      </w:r>
      <w:bookmarkStart w:id="13" w:name="OLE_LINK13"/>
      <w:r>
        <w:rPr>
          <w:rFonts w:hint="eastAsia" w:ascii="宋体" w:hAnsi="宋体" w:eastAsia="宋体" w:cs="宋体"/>
          <w:sz w:val="28"/>
          <w:szCs w:val="28"/>
          <w:lang w:val="en-US" w:eastAsia="zh-CN"/>
        </w:rPr>
        <w:t>个</w:t>
      </w:r>
      <w:bookmarkEnd w:id="13"/>
      <w:r>
        <w:rPr>
          <w:rFonts w:hint="eastAsia" w:ascii="宋体" w:hAnsi="宋体" w:eastAsia="宋体" w:cs="宋体"/>
          <w:sz w:val="28"/>
          <w:szCs w:val="28"/>
          <w:lang w:val="en-US" w:eastAsia="zh-CN"/>
        </w:rPr>
        <w:t>工程项目，进行无记名投票表决，81个工程项目获得评审通过。</w:t>
      </w:r>
    </w:p>
    <w:p>
      <w:pPr>
        <w:jc w:val="both"/>
        <w:rPr>
          <w:rFonts w:hint="eastAsia" w:ascii="宋体" w:hAnsi="宋体" w:eastAsia="宋体" w:cs="宋体"/>
          <w:color w:val="000000" w:themeColor="text1"/>
          <w:sz w:val="44"/>
          <w:szCs w:val="44"/>
          <w:lang w:val="en-US" w:eastAsia="zh-CN"/>
          <w14:textFill>
            <w14:solidFill>
              <w14:schemeClr w14:val="tx1"/>
            </w14:solidFill>
          </w14:textFill>
        </w:rPr>
      </w:pPr>
    </w:p>
    <w:p>
      <w:pPr>
        <w:jc w:val="center"/>
        <w:rPr>
          <w:rFonts w:hint="eastAsia" w:ascii="宋体" w:hAnsi="宋体" w:eastAsia="宋体" w:cs="宋体"/>
          <w:color w:val="000000" w:themeColor="text1"/>
          <w:sz w:val="44"/>
          <w:szCs w:val="44"/>
          <w:lang w:val="en-US" w:eastAsia="zh-CN"/>
          <w14:textFill>
            <w14:solidFill>
              <w14:schemeClr w14:val="tx1"/>
            </w14:solidFill>
          </w14:textFill>
        </w:rPr>
      </w:pPr>
    </w:p>
    <w:p>
      <w:pPr>
        <w:jc w:val="center"/>
        <w:rPr>
          <w:rFonts w:hint="eastAsia" w:ascii="宋体" w:hAnsi="宋体" w:eastAsia="宋体" w:cs="宋体"/>
          <w:color w:val="000000" w:themeColor="text1"/>
          <w:sz w:val="44"/>
          <w:szCs w:val="44"/>
          <w:lang w:val="en-US" w:eastAsia="zh-CN"/>
          <w14:textFill>
            <w14:solidFill>
              <w14:schemeClr w14:val="tx1"/>
            </w14:solidFill>
          </w14:textFill>
        </w:rPr>
      </w:pPr>
      <w:r>
        <w:rPr>
          <w:rFonts w:hint="eastAsia" w:ascii="宋体" w:hAnsi="宋体" w:eastAsia="宋体" w:cs="宋体"/>
          <w:color w:val="000000" w:themeColor="text1"/>
          <w:sz w:val="44"/>
          <w:szCs w:val="44"/>
          <w:lang w:val="en-US" w:eastAsia="zh-CN"/>
          <w14:textFill>
            <w14:solidFill>
              <w14:schemeClr w14:val="tx1"/>
            </w14:solidFill>
          </w14:textFill>
        </w:rPr>
        <w:drawing>
          <wp:inline distT="0" distB="0" distL="114300" distR="114300">
            <wp:extent cx="2451100" cy="1696085"/>
            <wp:effectExtent l="0" t="0" r="6350" b="18415"/>
            <wp:docPr id="8" name="图片 8" descr="微信图片_20220222100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20222100828"/>
                    <pic:cNvPicPr>
                      <a:picLocks noChangeAspect="1"/>
                    </pic:cNvPicPr>
                  </pic:nvPicPr>
                  <pic:blipFill>
                    <a:blip r:embed="rId7"/>
                    <a:stretch>
                      <a:fillRect/>
                    </a:stretch>
                  </pic:blipFill>
                  <pic:spPr>
                    <a:xfrm>
                      <a:off x="0" y="0"/>
                      <a:ext cx="2451100" cy="1696085"/>
                    </a:xfrm>
                    <a:prstGeom prst="rect">
                      <a:avLst/>
                    </a:prstGeom>
                  </pic:spPr>
                </pic:pic>
              </a:graphicData>
            </a:graphic>
          </wp:inline>
        </w:drawing>
      </w:r>
      <w:r>
        <w:rPr>
          <w:rFonts w:hint="eastAsia" w:ascii="宋体" w:hAnsi="宋体" w:eastAsia="宋体" w:cs="宋体"/>
          <w:color w:val="000000" w:themeColor="text1"/>
          <w:sz w:val="44"/>
          <w:szCs w:val="44"/>
          <w:lang w:val="en-US" w:eastAsia="zh-CN"/>
          <w14:textFill>
            <w14:solidFill>
              <w14:schemeClr w14:val="tx1"/>
            </w14:solidFill>
          </w14:textFill>
        </w:rPr>
        <w:t xml:space="preserve">   </w:t>
      </w:r>
      <w:r>
        <w:rPr>
          <w:rFonts w:hint="eastAsia" w:ascii="宋体" w:hAnsi="宋体" w:eastAsia="宋体" w:cs="宋体"/>
          <w:color w:val="000000" w:themeColor="text1"/>
          <w:sz w:val="44"/>
          <w:szCs w:val="44"/>
          <w:lang w:val="en-US" w:eastAsia="zh-CN"/>
          <w14:textFill>
            <w14:solidFill>
              <w14:schemeClr w14:val="tx1"/>
            </w14:solidFill>
          </w14:textFill>
        </w:rPr>
        <w:drawing>
          <wp:inline distT="0" distB="0" distL="114300" distR="114300">
            <wp:extent cx="2371090" cy="1693545"/>
            <wp:effectExtent l="0" t="0" r="10160" b="1905"/>
            <wp:docPr id="2" name="图片 2" descr="微信图片_20220222100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20222100710"/>
                    <pic:cNvPicPr>
                      <a:picLocks noChangeAspect="1"/>
                    </pic:cNvPicPr>
                  </pic:nvPicPr>
                  <pic:blipFill>
                    <a:blip r:embed="rId8"/>
                    <a:srcRect t="5570" r="805"/>
                    <a:stretch>
                      <a:fillRect/>
                    </a:stretch>
                  </pic:blipFill>
                  <pic:spPr>
                    <a:xfrm>
                      <a:off x="0" y="0"/>
                      <a:ext cx="2371090" cy="1693545"/>
                    </a:xfrm>
                    <a:prstGeom prst="rect">
                      <a:avLst/>
                    </a:prstGeom>
                  </pic:spPr>
                </pic:pic>
              </a:graphicData>
            </a:graphic>
          </wp:inline>
        </w:drawing>
      </w:r>
    </w:p>
    <w:p>
      <w:pPr>
        <w:ind w:left="0" w:leftChars="0" w:firstLine="420" w:firstLineChars="175"/>
        <w:jc w:val="both"/>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市住建局质安科、市质安站到会指导        评审委员会主任李晖主持会议</w:t>
      </w:r>
    </w:p>
    <w:p>
      <w:pPr>
        <w:keepNext w:val="0"/>
        <w:keepLines w:val="0"/>
        <w:pageBreakBefore w:val="0"/>
        <w:widowControl w:val="0"/>
        <w:kinsoku/>
        <w:wordWrap/>
        <w:overflowPunct/>
        <w:topLinePunct w:val="0"/>
        <w:autoSpaceDE/>
        <w:autoSpaceDN/>
        <w:bidi w:val="0"/>
        <w:adjustRightInd w:val="0"/>
        <w:snapToGrid w:val="0"/>
        <w:ind w:firstLine="720" w:firstLineChars="3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宋体" w:hAnsi="宋体" w:eastAsia="宋体" w:cs="宋体"/>
          <w:color w:val="000000" w:themeColor="text1"/>
          <w:sz w:val="32"/>
          <w:szCs w:val="32"/>
          <w:lang w:val="en-US" w:eastAsia="zh-CN"/>
          <w14:textFill>
            <w14:solidFill>
              <w14:schemeClr w14:val="tx1"/>
            </w14:solidFill>
          </w14:textFill>
        </w:rPr>
      </w:pPr>
    </w:p>
    <w:p>
      <w:pPr>
        <w:jc w:val="center"/>
        <w:rPr>
          <w:rFonts w:hint="eastAsia" w:ascii="宋体" w:hAnsi="宋体" w:eastAsia="宋体" w:cs="宋体"/>
          <w:color w:val="000000" w:themeColor="text1"/>
          <w:sz w:val="44"/>
          <w:szCs w:val="44"/>
          <w:lang w:val="en-US" w:eastAsia="zh-CN"/>
          <w14:textFill>
            <w14:solidFill>
              <w14:schemeClr w14:val="tx1"/>
            </w14:solidFill>
          </w14:textFill>
        </w:rPr>
      </w:pPr>
      <w:r>
        <w:rPr>
          <w:rFonts w:hint="eastAsia" w:ascii="宋体" w:hAnsi="宋体" w:eastAsia="宋体" w:cs="宋体"/>
          <w:color w:val="000000" w:themeColor="text1"/>
          <w:sz w:val="44"/>
          <w:szCs w:val="44"/>
          <w:lang w:val="en-US" w:eastAsia="zh-CN"/>
          <w14:textFill>
            <w14:solidFill>
              <w14:schemeClr w14:val="tx1"/>
            </w14:solidFill>
          </w14:textFill>
        </w:rPr>
        <w:drawing>
          <wp:inline distT="0" distB="0" distL="114300" distR="114300">
            <wp:extent cx="1577340" cy="1978025"/>
            <wp:effectExtent l="0" t="0" r="3810" b="3175"/>
            <wp:docPr id="13" name="图片 13" descr="微信图片_20220222100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微信图片_20220222100753"/>
                    <pic:cNvPicPr>
                      <a:picLocks noChangeAspect="1"/>
                    </pic:cNvPicPr>
                  </pic:nvPicPr>
                  <pic:blipFill>
                    <a:blip r:embed="rId9"/>
                    <a:srcRect t="6917" r="989"/>
                    <a:stretch>
                      <a:fillRect/>
                    </a:stretch>
                  </pic:blipFill>
                  <pic:spPr>
                    <a:xfrm>
                      <a:off x="0" y="0"/>
                      <a:ext cx="1577340" cy="1978025"/>
                    </a:xfrm>
                    <a:prstGeom prst="rect">
                      <a:avLst/>
                    </a:prstGeom>
                  </pic:spPr>
                </pic:pic>
              </a:graphicData>
            </a:graphic>
          </wp:inline>
        </w:drawing>
      </w:r>
      <w:r>
        <w:rPr>
          <w:rFonts w:hint="eastAsia" w:ascii="宋体" w:hAnsi="宋体" w:eastAsia="宋体" w:cs="宋体"/>
          <w:color w:val="000000" w:themeColor="text1"/>
          <w:sz w:val="44"/>
          <w:szCs w:val="44"/>
          <w:lang w:val="en-US" w:eastAsia="zh-CN"/>
          <w14:textFill>
            <w14:solidFill>
              <w14:schemeClr w14:val="tx1"/>
            </w14:solidFill>
          </w14:textFill>
        </w:rPr>
        <w:t xml:space="preserve"> </w:t>
      </w:r>
      <w:r>
        <w:rPr>
          <w:rFonts w:hint="eastAsia" w:ascii="宋体" w:hAnsi="宋体" w:eastAsia="宋体" w:cs="宋体"/>
          <w:color w:val="000000" w:themeColor="text1"/>
          <w:sz w:val="44"/>
          <w:szCs w:val="44"/>
          <w:lang w:val="en-US" w:eastAsia="zh-CN"/>
          <w14:textFill>
            <w14:solidFill>
              <w14:schemeClr w14:val="tx1"/>
            </w14:solidFill>
          </w14:textFill>
        </w:rPr>
        <w:drawing>
          <wp:inline distT="0" distB="0" distL="114300" distR="114300">
            <wp:extent cx="1501140" cy="1982470"/>
            <wp:effectExtent l="0" t="0" r="3810" b="17780"/>
            <wp:docPr id="10" name="图片 10" descr="微信图片_20220222100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微信图片_20220222100931"/>
                    <pic:cNvPicPr>
                      <a:picLocks noChangeAspect="1"/>
                    </pic:cNvPicPr>
                  </pic:nvPicPr>
                  <pic:blipFill>
                    <a:blip r:embed="rId10"/>
                    <a:srcRect l="1678" t="2642"/>
                    <a:stretch>
                      <a:fillRect/>
                    </a:stretch>
                  </pic:blipFill>
                  <pic:spPr>
                    <a:xfrm>
                      <a:off x="0" y="0"/>
                      <a:ext cx="1501140" cy="1982470"/>
                    </a:xfrm>
                    <a:prstGeom prst="rect">
                      <a:avLst/>
                    </a:prstGeom>
                  </pic:spPr>
                </pic:pic>
              </a:graphicData>
            </a:graphic>
          </wp:inline>
        </w:drawing>
      </w:r>
      <w:r>
        <w:rPr>
          <w:rFonts w:hint="eastAsia" w:ascii="宋体" w:hAnsi="宋体" w:eastAsia="宋体" w:cs="宋体"/>
          <w:color w:val="000000" w:themeColor="text1"/>
          <w:sz w:val="44"/>
          <w:szCs w:val="44"/>
          <w:lang w:val="en-US" w:eastAsia="zh-CN"/>
          <w14:textFill>
            <w14:solidFill>
              <w14:schemeClr w14:val="tx1"/>
            </w14:solidFill>
          </w14:textFill>
        </w:rPr>
        <w:t xml:space="preserve"> </w:t>
      </w:r>
      <w:r>
        <w:rPr>
          <w:rFonts w:hint="eastAsia" w:ascii="宋体" w:hAnsi="宋体" w:eastAsia="宋体" w:cs="宋体"/>
          <w:color w:val="000000" w:themeColor="text1"/>
          <w:sz w:val="44"/>
          <w:szCs w:val="44"/>
          <w:lang w:val="en-US" w:eastAsia="zh-CN"/>
          <w14:textFill>
            <w14:solidFill>
              <w14:schemeClr w14:val="tx1"/>
            </w14:solidFill>
          </w14:textFill>
        </w:rPr>
        <w:drawing>
          <wp:inline distT="0" distB="0" distL="114300" distR="114300">
            <wp:extent cx="1561465" cy="2000250"/>
            <wp:effectExtent l="0" t="0" r="635" b="0"/>
            <wp:docPr id="14" name="图片 14" descr="微信图片_20220222101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微信图片_20220222101004"/>
                    <pic:cNvPicPr>
                      <a:picLocks noChangeAspect="1"/>
                    </pic:cNvPicPr>
                  </pic:nvPicPr>
                  <pic:blipFill>
                    <a:blip r:embed="rId11"/>
                    <a:srcRect t="12017" r="1322"/>
                    <a:stretch>
                      <a:fillRect/>
                    </a:stretch>
                  </pic:blipFill>
                  <pic:spPr>
                    <a:xfrm>
                      <a:off x="0" y="0"/>
                      <a:ext cx="1561465" cy="200025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sz w:val="24"/>
          <w:szCs w:val="24"/>
          <w:lang w:val="en-US" w:eastAsia="zh-CN"/>
        </w:rPr>
        <w:t>复查专家组长汇报现场复查情况</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themeColor="text1"/>
          <w:sz w:val="44"/>
          <w:szCs w:val="44"/>
          <w:lang w:val="en-US" w:eastAsia="zh-CN"/>
          <w14:textFill>
            <w14:solidFill>
              <w14:schemeClr w14:val="tx1"/>
            </w14:solidFill>
          </w14:textFill>
        </w:rPr>
      </w:pPr>
      <w:r>
        <w:rPr>
          <w:rFonts w:hint="eastAsia" w:ascii="宋体" w:hAnsi="宋体" w:eastAsia="宋体" w:cs="宋体"/>
          <w:color w:val="000000" w:themeColor="text1"/>
          <w:sz w:val="44"/>
          <w:szCs w:val="44"/>
          <w:lang w:val="en-US" w:eastAsia="zh-CN"/>
          <w14:textFill>
            <w14:solidFill>
              <w14:schemeClr w14:val="tx1"/>
            </w14:solidFill>
          </w14:textFill>
        </w:rPr>
        <w:t xml:space="preserve"> </w:t>
      </w:r>
      <w:r>
        <w:rPr>
          <w:rFonts w:hint="eastAsia" w:ascii="宋体" w:hAnsi="宋体" w:eastAsia="宋体" w:cs="宋体"/>
          <w:color w:val="000000" w:themeColor="text1"/>
          <w:sz w:val="44"/>
          <w:szCs w:val="44"/>
          <w:lang w:val="en-US" w:eastAsia="zh-CN"/>
          <w14:textFill>
            <w14:solidFill>
              <w14:schemeClr w14:val="tx1"/>
            </w14:solidFill>
          </w14:textFill>
        </w:rPr>
        <w:drawing>
          <wp:inline distT="0" distB="0" distL="114300" distR="114300">
            <wp:extent cx="2660015" cy="1734820"/>
            <wp:effectExtent l="0" t="0" r="6985" b="17780"/>
            <wp:docPr id="6" name="图片 6" descr="d:\Users\Asus\Desktop\微信图片_20220429151430.jpg微信图片_2022042915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d:\Users\Asus\Desktop\微信图片_20220429151430.jpg微信图片_20220429151430"/>
                    <pic:cNvPicPr>
                      <a:picLocks noChangeAspect="1"/>
                    </pic:cNvPicPr>
                  </pic:nvPicPr>
                  <pic:blipFill>
                    <a:blip r:embed="rId12"/>
                    <a:srcRect l="3576" r="715" b="5107"/>
                    <a:stretch>
                      <a:fillRect/>
                    </a:stretch>
                  </pic:blipFill>
                  <pic:spPr>
                    <a:xfrm>
                      <a:off x="0" y="0"/>
                      <a:ext cx="2660015" cy="173482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监事会到会监督及统计票数</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jc w:val="center"/>
        <w:rPr>
          <w:rFonts w:hint="eastAsia" w:ascii="宋体" w:hAnsi="宋体" w:eastAsia="宋体" w:cs="宋体"/>
          <w:color w:val="000000" w:themeColor="text1"/>
          <w:sz w:val="44"/>
          <w:szCs w:val="44"/>
          <w:lang w:val="en-US" w:eastAsia="zh-CN"/>
          <w14:textFill>
            <w14:solidFill>
              <w14:schemeClr w14:val="tx1"/>
            </w14:solidFill>
          </w14:textFill>
        </w:rPr>
      </w:pPr>
    </w:p>
    <w:p>
      <w:pPr>
        <w:jc w:val="center"/>
        <w:rPr>
          <w:rFonts w:hint="eastAsia" w:ascii="宋体" w:hAnsi="宋体" w:eastAsia="宋体" w:cs="宋体"/>
          <w:color w:val="000000" w:themeColor="text1"/>
          <w:sz w:val="44"/>
          <w:szCs w:val="44"/>
          <w:lang w:val="en-US" w:eastAsia="zh-CN"/>
          <w14:textFill>
            <w14:solidFill>
              <w14:schemeClr w14:val="tx1"/>
            </w14:solidFill>
          </w14:textFill>
        </w:rPr>
      </w:pPr>
    </w:p>
    <w:p>
      <w:pPr>
        <w:jc w:val="both"/>
        <w:rPr>
          <w:rFonts w:hint="eastAsia" w:ascii="楷体" w:hAnsi="楷体" w:eastAsia="楷体" w:cs="楷体"/>
          <w:color w:val="000000" w:themeColor="text1"/>
          <w:sz w:val="40"/>
          <w:szCs w:val="40"/>
          <w:lang w:val="en-US" w:eastAsia="zh-CN"/>
          <w14:textFill>
            <w14:solidFill>
              <w14:schemeClr w14:val="tx1"/>
            </w14:solidFill>
          </w14:textFill>
        </w:rPr>
      </w:pPr>
      <w:bookmarkStart w:id="14" w:name="OLE_LINK17"/>
    </w:p>
    <w:p>
      <w:pPr>
        <w:jc w:val="center"/>
        <w:rPr>
          <w:rFonts w:hint="default" w:ascii="楷体" w:hAnsi="楷体" w:eastAsia="楷体" w:cs="楷体"/>
          <w:color w:val="000000" w:themeColor="text1"/>
          <w:sz w:val="44"/>
          <w:szCs w:val="44"/>
          <w:lang w:val="en-US" w:eastAsia="zh-CN"/>
          <w14:textFill>
            <w14:solidFill>
              <w14:schemeClr w14:val="tx1"/>
            </w14:solidFill>
          </w14:textFill>
        </w:rPr>
      </w:pPr>
      <w:r>
        <w:rPr>
          <w:rFonts w:hint="eastAsia" w:ascii="楷体" w:hAnsi="楷体" w:eastAsia="楷体" w:cs="楷体"/>
          <w:color w:val="000000" w:themeColor="text1"/>
          <w:sz w:val="44"/>
          <w:szCs w:val="44"/>
          <w:lang w:val="en-US" w:eastAsia="zh-CN"/>
          <w14:textFill>
            <w14:solidFill>
              <w14:schemeClr w14:val="tx1"/>
            </w14:solidFill>
          </w14:textFill>
        </w:rPr>
        <w:t>2020年度福建</w:t>
      </w:r>
      <w:bookmarkStart w:id="15" w:name="OLE_LINK2"/>
      <w:r>
        <w:rPr>
          <w:rFonts w:hint="eastAsia" w:ascii="楷体" w:hAnsi="楷体" w:eastAsia="楷体" w:cs="楷体"/>
          <w:color w:val="000000" w:themeColor="text1"/>
          <w:sz w:val="44"/>
          <w:szCs w:val="44"/>
          <w:lang w:val="en-US" w:eastAsia="zh-CN"/>
          <w14:textFill>
            <w14:solidFill>
              <w14:schemeClr w14:val="tx1"/>
            </w14:solidFill>
          </w14:textFill>
        </w:rPr>
        <w:t>省</w:t>
      </w:r>
      <w:bookmarkEnd w:id="15"/>
      <w:r>
        <w:rPr>
          <w:rFonts w:hint="eastAsia" w:ascii="楷体" w:hAnsi="楷体" w:eastAsia="楷体" w:cs="楷体"/>
          <w:color w:val="000000" w:themeColor="text1"/>
          <w:sz w:val="44"/>
          <w:szCs w:val="44"/>
          <w:lang w:val="en-US" w:eastAsia="zh-CN"/>
          <w14:textFill>
            <w14:solidFill>
              <w14:schemeClr w14:val="tx1"/>
            </w14:solidFill>
          </w14:textFill>
        </w:rPr>
        <w:t>级优质工程（闽江杯）复核、复查组莅临泉州现场复核、复查</w:t>
      </w:r>
    </w:p>
    <w:bookmarkEnd w:id="14"/>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default" w:ascii="宋体" w:hAnsi="宋体" w:eastAsia="宋体" w:cs="宋体"/>
          <w:color w:val="FFC00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0" w:lineRule="atLeast"/>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宋体" w:hAnsi="宋体" w:eastAsia="宋体" w:cs="宋体"/>
          <w:color w:val="FFC000"/>
          <w:sz w:val="32"/>
          <w:szCs w:val="32"/>
          <w:lang w:val="en-US" w:eastAsia="zh-CN"/>
        </w:rPr>
      </w:pPr>
      <w:r>
        <w:rPr>
          <w:rFonts w:hint="eastAsia" w:ascii="宋体" w:hAnsi="宋体" w:eastAsia="宋体" w:cs="宋体"/>
          <w:color w:val="000000" w:themeColor="text1"/>
          <w:sz w:val="28"/>
          <w:szCs w:val="28"/>
          <w:lang w:val="en-US" w:eastAsia="zh-CN"/>
          <w14:textFill>
            <w14:solidFill>
              <w14:schemeClr w14:val="tx1"/>
            </w14:solidFill>
          </w14:textFill>
        </w:rPr>
        <w:t>2020年2月19日至20日，福建省工程建设质量安全协会王建国秘书长带领2020年度福建省级优质工程（闽江杯）复核、复查组，莅临泉州开展省级优质工程（闽江杯）现场复核、复查工作。按省协会的相关要求，复核、复查组，对由协会推荐的9个省优质工程房建项目中，随机抽取2 个项目，即泉州市公共文化中心、晋江医院迁建工程（一期）幼儿中心工程，以及推荐的晋江下游生态整治工程（一期）市政项目进行现场复核。协会李晖会长、李建梁副会长兼秘书长等相关人员全程陪同，负责督促承建单位做好现场复核、复查的各项准备与配合工作，协调复核、复查组与承建单位之间的工作联系与沟通。对疫情防控有特殊要求的晋江医院迁建工程（一期）幼儿中心工程项目，事先做好安排；负责专家在泉州工作期间的食宿安排和接送用车；确保复核、复查组在泉现场复核、复查工作顺利开展，得到专家一致好评。</w:t>
      </w:r>
    </w:p>
    <w:p>
      <w:pPr>
        <w:rPr>
          <w:rFonts w:hint="default" w:ascii="宋体" w:hAnsi="宋体" w:eastAsia="宋体" w:cs="宋体"/>
          <w:color w:val="FFC000"/>
          <w:sz w:val="32"/>
          <w:szCs w:val="32"/>
          <w:lang w:val="en-US" w:eastAsia="zh-CN"/>
        </w:rPr>
      </w:pPr>
    </w:p>
    <w:p>
      <w:pPr>
        <w:rPr>
          <w:rFonts w:hint="default" w:ascii="宋体" w:hAnsi="宋体" w:eastAsia="宋体" w:cs="宋体"/>
          <w:color w:val="FFC000"/>
          <w:sz w:val="32"/>
          <w:szCs w:val="32"/>
          <w:lang w:val="en-US" w:eastAsia="zh-CN"/>
        </w:rPr>
      </w:pPr>
    </w:p>
    <w:p>
      <w:pPr>
        <w:rPr>
          <w:rFonts w:hint="default" w:ascii="宋体" w:hAnsi="宋体" w:eastAsia="宋体" w:cs="宋体"/>
          <w:color w:val="FFC000"/>
          <w:sz w:val="32"/>
          <w:szCs w:val="32"/>
          <w:lang w:val="en-US" w:eastAsia="zh-CN"/>
        </w:rPr>
      </w:pPr>
    </w:p>
    <w:p>
      <w:pPr>
        <w:rPr>
          <w:rFonts w:hint="default" w:ascii="宋体" w:hAnsi="宋体" w:eastAsia="宋体" w:cs="宋体"/>
          <w:color w:val="FFC000"/>
          <w:sz w:val="32"/>
          <w:szCs w:val="32"/>
          <w:lang w:val="en-US" w:eastAsia="zh-CN"/>
        </w:rPr>
      </w:pPr>
    </w:p>
    <w:p>
      <w:pPr>
        <w:rPr>
          <w:rFonts w:hint="default" w:ascii="宋体" w:hAnsi="宋体" w:eastAsia="宋体" w:cs="宋体"/>
          <w:color w:val="FFC000"/>
          <w:sz w:val="32"/>
          <w:szCs w:val="32"/>
          <w:lang w:val="en-US" w:eastAsia="zh-CN"/>
        </w:rPr>
      </w:pPr>
    </w:p>
    <w:p>
      <w:pPr>
        <w:rPr>
          <w:rFonts w:hint="default" w:ascii="宋体" w:hAnsi="宋体" w:eastAsia="宋体" w:cs="宋体"/>
          <w:color w:val="FFC000"/>
          <w:sz w:val="32"/>
          <w:szCs w:val="32"/>
          <w:lang w:val="en-US" w:eastAsia="zh-CN"/>
        </w:rPr>
      </w:pPr>
    </w:p>
    <w:p>
      <w:pPr>
        <w:rPr>
          <w:rFonts w:hint="default" w:ascii="宋体" w:hAnsi="宋体" w:eastAsia="宋体" w:cs="宋体"/>
          <w:color w:val="FFC000"/>
          <w:sz w:val="32"/>
          <w:szCs w:val="32"/>
          <w:lang w:val="en-US" w:eastAsia="zh-CN"/>
        </w:rPr>
      </w:pPr>
    </w:p>
    <w:p>
      <w:pPr>
        <w:rPr>
          <w:rFonts w:hint="default" w:ascii="宋体" w:hAnsi="宋体" w:eastAsia="宋体" w:cs="宋体"/>
          <w:color w:val="FFC000"/>
          <w:sz w:val="32"/>
          <w:szCs w:val="32"/>
          <w:lang w:val="en-US" w:eastAsia="zh-CN"/>
        </w:rPr>
      </w:pPr>
      <w:r>
        <w:rPr>
          <w:rFonts w:hint="default" w:ascii="宋体" w:hAnsi="宋体" w:eastAsia="宋体" w:cs="宋体"/>
          <w:color w:val="FFC000"/>
          <w:sz w:val="32"/>
          <w:szCs w:val="32"/>
          <w:lang w:val="en-US" w:eastAsia="zh-CN"/>
        </w:rPr>
        <w:t>☀☀☀☀☀☀☀☀☀☀☀☀☀☀☀☀☀☀☀☀☀☀☀☀☀☀☀☀</w:t>
      </w:r>
    </w:p>
    <w:p>
      <w:pPr>
        <w:rPr>
          <w:rFonts w:hint="eastAsia" w:ascii="楷体" w:hAnsi="楷体" w:eastAsia="楷体" w:cs="楷体"/>
          <w:color w:val="FF0000"/>
          <w:sz w:val="44"/>
          <w:szCs w:val="44"/>
          <w:lang w:val="en-US" w:eastAsia="zh-CN"/>
        </w:rPr>
      </w:pPr>
      <w:r>
        <w:rPr>
          <w:rFonts w:hint="eastAsia" w:ascii="楷体" w:hAnsi="楷体" w:eastAsia="楷体" w:cs="楷体"/>
          <w:b/>
          <w:bCs/>
          <w:color w:val="FF0000"/>
          <w:sz w:val="44"/>
          <w:szCs w:val="44"/>
          <w:lang w:val="en-US" w:eastAsia="zh-CN"/>
        </w:rPr>
        <w:t>协会第八次常务理事会议以微信通讯形式召开</w:t>
      </w:r>
    </w:p>
    <w:p>
      <w:pPr>
        <w:rPr>
          <w:rFonts w:hint="default" w:ascii="宋体" w:hAnsi="宋体" w:eastAsia="宋体" w:cs="宋体"/>
          <w:color w:val="FFC000"/>
          <w:sz w:val="32"/>
          <w:szCs w:val="32"/>
          <w:lang w:val="en-US" w:eastAsia="zh-CN"/>
        </w:rPr>
      </w:pPr>
      <w:r>
        <w:rPr>
          <w:rFonts w:hint="default" w:ascii="宋体" w:hAnsi="宋体" w:eastAsia="宋体" w:cs="宋体"/>
          <w:color w:val="FFC00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0" w:lineRule="atLeast"/>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p>
    <w:p>
      <w:pPr>
        <w:ind w:firstLine="560" w:firstLineChars="20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2022年2月24日在协会秘书处以微信通讯形式，召开协会第八次常务理事会议，审议表决通过有关文件事项。会议由李建梁副会长兼秘书长主持，李晖</w:t>
      </w:r>
      <w:bookmarkStart w:id="16" w:name="OLE_LINK3"/>
      <w:r>
        <w:rPr>
          <w:rFonts w:hint="eastAsia" w:ascii="宋体" w:hAnsi="宋体" w:eastAsia="宋体" w:cs="宋体"/>
          <w:color w:val="000000" w:themeColor="text1"/>
          <w:sz w:val="28"/>
          <w:szCs w:val="28"/>
          <w:lang w:val="en-US" w:eastAsia="zh-CN"/>
          <w14:textFill>
            <w14:solidFill>
              <w14:schemeClr w14:val="tx1"/>
            </w14:solidFill>
          </w14:textFill>
        </w:rPr>
        <w:t>会长</w:t>
      </w:r>
      <w:bookmarkEnd w:id="16"/>
      <w:r>
        <w:rPr>
          <w:rFonts w:hint="eastAsia" w:ascii="宋体" w:hAnsi="宋体" w:eastAsia="宋体" w:cs="宋体"/>
          <w:color w:val="000000" w:themeColor="text1"/>
          <w:sz w:val="28"/>
          <w:szCs w:val="28"/>
          <w:lang w:val="en-US" w:eastAsia="zh-CN"/>
          <w14:textFill>
            <w14:solidFill>
              <w14:schemeClr w14:val="tx1"/>
            </w14:solidFill>
          </w14:textFill>
        </w:rPr>
        <w:t>、林志泉监事长、副会长、副秘书长、常务理事等共52人出席了会议。会议听取李晖会长作</w:t>
      </w:r>
      <w:bookmarkStart w:id="17" w:name="OLE_LINK19"/>
      <w:r>
        <w:rPr>
          <w:rFonts w:hint="eastAsia" w:ascii="宋体" w:hAnsi="宋体" w:eastAsia="宋体" w:cs="宋体"/>
          <w:color w:val="000000" w:themeColor="text1"/>
          <w:sz w:val="28"/>
          <w:szCs w:val="28"/>
          <w:lang w:val="en-US" w:eastAsia="zh-CN"/>
          <w14:textFill>
            <w14:solidFill>
              <w14:schemeClr w14:val="tx1"/>
            </w14:solidFill>
          </w14:textFill>
        </w:rPr>
        <w:t>《2021年度协会工作报告和2022年工作安排》，李建梁副会长兼秘书长作《协会2021年度财务工作报告》</w:t>
      </w:r>
      <w:bookmarkEnd w:id="17"/>
      <w:r>
        <w:rPr>
          <w:rFonts w:hint="eastAsia" w:ascii="宋体" w:hAnsi="宋体" w:eastAsia="宋体" w:cs="宋体"/>
          <w:color w:val="000000" w:themeColor="text1"/>
          <w:sz w:val="28"/>
          <w:szCs w:val="28"/>
          <w:lang w:val="en-US" w:eastAsia="zh-CN"/>
          <w14:textFill>
            <w14:solidFill>
              <w14:schemeClr w14:val="tx1"/>
            </w14:solidFill>
          </w14:textFill>
        </w:rPr>
        <w:t>以及协会任期即将届满，</w:t>
      </w:r>
      <w:bookmarkStart w:id="18" w:name="OLE_LINK20"/>
      <w:r>
        <w:rPr>
          <w:rFonts w:hint="eastAsia" w:ascii="宋体" w:hAnsi="宋体" w:eastAsia="宋体" w:cs="宋体"/>
          <w:color w:val="000000" w:themeColor="text1"/>
          <w:sz w:val="28"/>
          <w:szCs w:val="28"/>
          <w:lang w:val="en-US" w:eastAsia="zh-CN"/>
          <w14:textFill>
            <w14:solidFill>
              <w14:schemeClr w14:val="tx1"/>
            </w14:solidFill>
          </w14:textFill>
        </w:rPr>
        <w:t>换届筹备工作安排。</w:t>
      </w:r>
      <w:bookmarkEnd w:id="18"/>
      <w:r>
        <w:rPr>
          <w:rFonts w:hint="eastAsia" w:ascii="宋体" w:hAnsi="宋体" w:eastAsia="宋体" w:cs="宋体"/>
          <w:color w:val="000000" w:themeColor="text1"/>
          <w:sz w:val="28"/>
          <w:szCs w:val="28"/>
          <w:lang w:val="en-US" w:eastAsia="zh-CN"/>
          <w14:textFill>
            <w14:solidFill>
              <w14:schemeClr w14:val="tx1"/>
            </w14:solidFill>
          </w14:textFill>
        </w:rPr>
        <w:t>最后经全体参会人员审议，一致表决通过《2021年度协会工作报告和2022年工作安排》、《协会2021年度财务工作报告》，有关协会换届筹备工作安排。会议提出，要持续牢记使命、履行服务职责，不断改进和提高协会行业引领水平，以适应新时代建设高质量发展中政府、社会、会员企业的需求，为泉州市建设工程质量安全再提升做出新的贡献！</w:t>
      </w:r>
    </w:p>
    <w:p>
      <w:pPr>
        <w:rPr>
          <w:rFonts w:hint="default" w:ascii="宋体" w:hAnsi="宋体" w:eastAsia="宋体" w:cs="宋体"/>
          <w:color w:val="000000" w:themeColor="text1"/>
          <w:sz w:val="28"/>
          <w:szCs w:val="28"/>
          <w:lang w:val="en-US" w:eastAsia="zh-CN"/>
          <w14:textFill>
            <w14:solidFill>
              <w14:schemeClr w14:val="tx1"/>
            </w14:solidFill>
          </w14:textFill>
        </w:rPr>
      </w:pPr>
    </w:p>
    <w:p>
      <w:pPr>
        <w:ind w:firstLine="880" w:firstLineChars="200"/>
        <w:rPr>
          <w:rFonts w:hint="default" w:ascii="黑体" w:hAnsi="黑体" w:eastAsia="黑体" w:cs="黑体"/>
          <w:color w:val="FF0000"/>
          <w:sz w:val="44"/>
          <w:szCs w:val="44"/>
          <w:lang w:val="en-US" w:eastAsia="zh-CN"/>
        </w:rPr>
      </w:pPr>
    </w:p>
    <w:sectPr>
      <w:footerReference r:id="rId3" w:type="default"/>
      <w:pgSz w:w="11906" w:h="16838"/>
      <w:pgMar w:top="1417" w:right="1426" w:bottom="1341" w:left="146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叶根友毛笔行书2.0版">
    <w:altName w:val="宋体"/>
    <w:panose1 w:val="02010601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dit="readOnly" w:formatting="1" w:enforcement="1" w:cryptProviderType="rsaFull" w:cryptAlgorithmClass="hash" w:cryptAlgorithmType="typeAny" w:cryptAlgorithmSid="4" w:cryptSpinCount="0" w:hash="rn6fGuma6mvWytOVZsNty6AwE6g=" w:salt="881eoChjNljfq70ZuncbL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2ZGE4MGFhNThkOTFmZGFhNDEwNzg0YTAyYTMyODgifQ=="/>
  </w:docVars>
  <w:rsids>
    <w:rsidRoot w:val="6C262370"/>
    <w:rsid w:val="0038511D"/>
    <w:rsid w:val="0041080B"/>
    <w:rsid w:val="01310560"/>
    <w:rsid w:val="019403A7"/>
    <w:rsid w:val="023539EE"/>
    <w:rsid w:val="02F006C6"/>
    <w:rsid w:val="040301F9"/>
    <w:rsid w:val="053B5A9F"/>
    <w:rsid w:val="058A76FA"/>
    <w:rsid w:val="06BE0A93"/>
    <w:rsid w:val="08514887"/>
    <w:rsid w:val="08C4189E"/>
    <w:rsid w:val="08E2233B"/>
    <w:rsid w:val="09DA03B4"/>
    <w:rsid w:val="0A6448F6"/>
    <w:rsid w:val="0B2919C3"/>
    <w:rsid w:val="0B8065C1"/>
    <w:rsid w:val="0C4A6D3C"/>
    <w:rsid w:val="0CB617C0"/>
    <w:rsid w:val="0E5C1F3F"/>
    <w:rsid w:val="0EBE7641"/>
    <w:rsid w:val="0FA0688D"/>
    <w:rsid w:val="0FB067EF"/>
    <w:rsid w:val="10DE538F"/>
    <w:rsid w:val="12451873"/>
    <w:rsid w:val="12F84604"/>
    <w:rsid w:val="13255454"/>
    <w:rsid w:val="14143AD7"/>
    <w:rsid w:val="145D29CB"/>
    <w:rsid w:val="149547C2"/>
    <w:rsid w:val="16A24B56"/>
    <w:rsid w:val="173518DA"/>
    <w:rsid w:val="185A0613"/>
    <w:rsid w:val="189D1B74"/>
    <w:rsid w:val="18A84413"/>
    <w:rsid w:val="18CA658F"/>
    <w:rsid w:val="193D75F8"/>
    <w:rsid w:val="195227D8"/>
    <w:rsid w:val="19FC006F"/>
    <w:rsid w:val="1C131109"/>
    <w:rsid w:val="1CA31D0B"/>
    <w:rsid w:val="1CF75C19"/>
    <w:rsid w:val="1E446122"/>
    <w:rsid w:val="2022067D"/>
    <w:rsid w:val="203857FC"/>
    <w:rsid w:val="208C6641"/>
    <w:rsid w:val="22D251A5"/>
    <w:rsid w:val="22E83DA8"/>
    <w:rsid w:val="240E1D71"/>
    <w:rsid w:val="25FE19F8"/>
    <w:rsid w:val="26D618A5"/>
    <w:rsid w:val="28A7729A"/>
    <w:rsid w:val="2AA722B5"/>
    <w:rsid w:val="2B06265B"/>
    <w:rsid w:val="2BAF4B22"/>
    <w:rsid w:val="2C463AB9"/>
    <w:rsid w:val="2E2E222F"/>
    <w:rsid w:val="2F8E36C3"/>
    <w:rsid w:val="2FE8573B"/>
    <w:rsid w:val="2FED1FBF"/>
    <w:rsid w:val="30950066"/>
    <w:rsid w:val="31D94194"/>
    <w:rsid w:val="31E02757"/>
    <w:rsid w:val="32C524C0"/>
    <w:rsid w:val="32DC5E01"/>
    <w:rsid w:val="33AD74B8"/>
    <w:rsid w:val="354C36F0"/>
    <w:rsid w:val="355A28E3"/>
    <w:rsid w:val="35A639FA"/>
    <w:rsid w:val="372D4456"/>
    <w:rsid w:val="374C533A"/>
    <w:rsid w:val="38800FAC"/>
    <w:rsid w:val="39626531"/>
    <w:rsid w:val="3BD8719D"/>
    <w:rsid w:val="3D077EBD"/>
    <w:rsid w:val="3DB833E8"/>
    <w:rsid w:val="3F2733F4"/>
    <w:rsid w:val="3FE0432D"/>
    <w:rsid w:val="3FEF2CD4"/>
    <w:rsid w:val="3FFF0E76"/>
    <w:rsid w:val="409840DC"/>
    <w:rsid w:val="40FF56B8"/>
    <w:rsid w:val="420E15B3"/>
    <w:rsid w:val="427F3843"/>
    <w:rsid w:val="43631C31"/>
    <w:rsid w:val="450369AE"/>
    <w:rsid w:val="455D13A2"/>
    <w:rsid w:val="45EC3D2C"/>
    <w:rsid w:val="45FF5661"/>
    <w:rsid w:val="46025653"/>
    <w:rsid w:val="46A26314"/>
    <w:rsid w:val="46E3423C"/>
    <w:rsid w:val="47581682"/>
    <w:rsid w:val="487C23EE"/>
    <w:rsid w:val="493B44D0"/>
    <w:rsid w:val="4A584D17"/>
    <w:rsid w:val="4A9871B1"/>
    <w:rsid w:val="4AE9276D"/>
    <w:rsid w:val="4D2F254A"/>
    <w:rsid w:val="4D8E2083"/>
    <w:rsid w:val="4EB038DB"/>
    <w:rsid w:val="4EF052EC"/>
    <w:rsid w:val="4F035942"/>
    <w:rsid w:val="4F2E5B18"/>
    <w:rsid w:val="4FFB75D7"/>
    <w:rsid w:val="519E6C6F"/>
    <w:rsid w:val="52CD7E1A"/>
    <w:rsid w:val="531E0A10"/>
    <w:rsid w:val="534B4961"/>
    <w:rsid w:val="540D1635"/>
    <w:rsid w:val="54E11B4E"/>
    <w:rsid w:val="5504714C"/>
    <w:rsid w:val="565557A9"/>
    <w:rsid w:val="58DE3119"/>
    <w:rsid w:val="5A4B1222"/>
    <w:rsid w:val="5AB17A08"/>
    <w:rsid w:val="5AD43690"/>
    <w:rsid w:val="5B190B56"/>
    <w:rsid w:val="5BDB39D2"/>
    <w:rsid w:val="5D2373AA"/>
    <w:rsid w:val="5DB717EB"/>
    <w:rsid w:val="5F2B34BA"/>
    <w:rsid w:val="60DF6297"/>
    <w:rsid w:val="63804284"/>
    <w:rsid w:val="68C9438B"/>
    <w:rsid w:val="6A995E17"/>
    <w:rsid w:val="6AB133C0"/>
    <w:rsid w:val="6B1860D6"/>
    <w:rsid w:val="6B2B3DFF"/>
    <w:rsid w:val="6B923DB3"/>
    <w:rsid w:val="6C262370"/>
    <w:rsid w:val="6CB544ED"/>
    <w:rsid w:val="6D2E241C"/>
    <w:rsid w:val="70686A57"/>
    <w:rsid w:val="72126C4C"/>
    <w:rsid w:val="73156CE7"/>
    <w:rsid w:val="74422B76"/>
    <w:rsid w:val="74817B3C"/>
    <w:rsid w:val="74D7743C"/>
    <w:rsid w:val="754720BB"/>
    <w:rsid w:val="75AD26AF"/>
    <w:rsid w:val="777F18E9"/>
    <w:rsid w:val="77FB2922"/>
    <w:rsid w:val="7967694A"/>
    <w:rsid w:val="7A49604F"/>
    <w:rsid w:val="7DF2067C"/>
    <w:rsid w:val="7F2F178E"/>
    <w:rsid w:val="7F390123"/>
    <w:rsid w:val="7F4E35D9"/>
    <w:rsid w:val="7F7B6CAB"/>
    <w:rsid w:val="7F9D2F81"/>
    <w:rsid w:val="7FCC7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Title"/>
    <w:basedOn w:val="1"/>
    <w:next w:val="1"/>
    <w:link w:val="13"/>
    <w:qFormat/>
    <w:uiPriority w:val="10"/>
    <w:pPr>
      <w:spacing w:before="240" w:after="60"/>
      <w:jc w:val="center"/>
      <w:outlineLvl w:val="0"/>
    </w:pPr>
    <w:rPr>
      <w:rFonts w:eastAsia="宋体" w:asciiTheme="majorHAnsi" w:hAnsiTheme="majorHAnsi" w:cstheme="majorBidi"/>
      <w:b/>
      <w:bCs/>
      <w:sz w:val="32"/>
      <w:szCs w:val="32"/>
    </w:rPr>
  </w:style>
  <w:style w:type="character" w:styleId="10">
    <w:name w:val="Strong"/>
    <w:basedOn w:val="9"/>
    <w:qFormat/>
    <w:uiPriority w:val="0"/>
    <w:rPr>
      <w:b/>
    </w:rPr>
  </w:style>
  <w:style w:type="character" w:styleId="11">
    <w:name w:val="Hyperlink"/>
    <w:basedOn w:val="9"/>
    <w:unhideWhenUsed/>
    <w:qFormat/>
    <w:uiPriority w:val="99"/>
    <w:rPr>
      <w:color w:val="0000FF"/>
      <w:u w:val="single"/>
    </w:rPr>
  </w:style>
  <w:style w:type="character" w:customStyle="1" w:styleId="12">
    <w:name w:val="style21"/>
    <w:basedOn w:val="9"/>
    <w:qFormat/>
    <w:uiPriority w:val="0"/>
    <w:rPr>
      <w:color w:val="006600"/>
    </w:rPr>
  </w:style>
  <w:style w:type="character" w:customStyle="1" w:styleId="13">
    <w:name w:val="标题 Char"/>
    <w:basedOn w:val="9"/>
    <w:link w:val="7"/>
    <w:qFormat/>
    <w:uiPriority w:val="10"/>
    <w:rPr>
      <w:rFonts w:eastAsia="宋体" w:asciiTheme="majorHAnsi" w:hAnsiTheme="majorHAnsi" w:cstheme="majorBidi"/>
      <w:b/>
      <w:bCs/>
      <w:sz w:val="32"/>
      <w:szCs w:val="32"/>
    </w:rPr>
  </w:style>
  <w:style w:type="character" w:customStyle="1" w:styleId="14">
    <w:name w:val="font21"/>
    <w:basedOn w:val="9"/>
    <w:qFormat/>
    <w:uiPriority w:val="0"/>
    <w:rPr>
      <w:rFonts w:hint="eastAsia" w:ascii="仿宋" w:hAnsi="仿宋" w:eastAsia="仿宋" w:cs="仿宋"/>
      <w:color w:val="000000"/>
      <w:sz w:val="24"/>
      <w:szCs w:val="24"/>
      <w:u w:val="none"/>
    </w:rPr>
  </w:style>
  <w:style w:type="character" w:customStyle="1" w:styleId="15">
    <w:name w:val="font31"/>
    <w:basedOn w:val="9"/>
    <w:qFormat/>
    <w:uiPriority w:val="0"/>
    <w:rPr>
      <w:rFonts w:ascii="Arial" w:hAnsi="Arial" w:cs="Arial"/>
      <w:color w:val="000000"/>
      <w:sz w:val="24"/>
      <w:szCs w:val="24"/>
      <w:u w:val="none"/>
    </w:rPr>
  </w:style>
  <w:style w:type="character" w:customStyle="1" w:styleId="16">
    <w:name w:val="font10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1648</Words>
  <Characters>1738</Characters>
  <Lines>0</Lines>
  <Paragraphs>0</Paragraphs>
  <TotalTime>4</TotalTime>
  <ScaleCrop>false</ScaleCrop>
  <LinksUpToDate>false</LinksUpToDate>
  <CharactersWithSpaces>1764</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2021-05-06T02:22:00Z</dcterms:created>
  <dc:creator>Asus</dc:creator>
  <cp:lastModifiedBy>Asus</cp:lastModifiedBy>
  <cp:lastPrinted>2022-05-06T01:55:00Z</cp:lastPrinted>
  <dcterms:modified xsi:type="dcterms:W3CDTF">2022-06-15T01:40:27Z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962CC81A2B7848A8BFA060C7E2CC2CBB</vt:lpwstr>
  </property>
</Properties>
</file>