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叶根友毛笔行书2.0版" w:hAnsi="楷体" w:eastAsia="叶根友毛笔行书2.0版"/>
          <w:sz w:val="72"/>
          <w:szCs w:val="72"/>
        </w:rPr>
      </w:pPr>
      <w:bookmarkStart w:id="2" w:name="_GoBack"/>
      <w:bookmarkEnd w:id="2"/>
      <w:r>
        <w:rPr>
          <w:rFonts w:hint="eastAsia" w:ascii="叶根友毛笔行书2.0版" w:hAnsi="楷体" w:eastAsia="叶根友毛笔行书2.0版"/>
          <w:sz w:val="72"/>
          <w:szCs w:val="72"/>
        </w:rPr>
        <w:drawing>
          <wp:inline distT="0" distB="0" distL="114300" distR="114300">
            <wp:extent cx="5919470" cy="1042670"/>
            <wp:effectExtent l="0" t="0" r="5080" b="5080"/>
            <wp:docPr id="11" name="图片 11" descr="简报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简报标题"/>
                    <pic:cNvPicPr>
                      <a:picLocks noChangeAspect="1"/>
                    </pic:cNvPicPr>
                  </pic:nvPicPr>
                  <pic:blipFill>
                    <a:blip r:embed="rId5" cstate="print"/>
                    <a:srcRect l="2399" t="8801"/>
                    <a:stretch>
                      <a:fillRect/>
                    </a:stretch>
                  </pic:blipFill>
                  <pic:spPr>
                    <a:xfrm>
                      <a:off x="0" y="0"/>
                      <a:ext cx="5919470" cy="1042670"/>
                    </a:xfrm>
                    <a:prstGeom prst="rect">
                      <a:avLst/>
                    </a:prstGeom>
                  </pic:spPr>
                </pic:pic>
              </a:graphicData>
            </a:graphic>
          </wp:inline>
        </w:drawing>
      </w:r>
    </w:p>
    <w:p>
      <w:pPr>
        <w:ind w:firstLine="602" w:firstLineChars="200"/>
        <w:rPr>
          <w:rFonts w:ascii="仿宋" w:hAnsi="仿宋" w:eastAsia="仿宋"/>
          <w:b/>
          <w:color w:val="FF0000"/>
          <w:sz w:val="52"/>
          <w:szCs w:val="52"/>
        </w:rPr>
      </w:pPr>
      <w:r>
        <w:rPr>
          <w:rFonts w:hint="eastAsia" w:ascii="宋体" w:hAnsi="宋体" w:eastAsia="宋体"/>
          <w:b/>
          <w:color w:val="000000" w:themeColor="text1"/>
          <w:sz w:val="30"/>
          <w:szCs w:val="30"/>
          <w14:textFill>
            <w14:solidFill>
              <w14:schemeClr w14:val="tx1"/>
            </w14:solidFill>
          </w14:textFill>
        </w:rPr>
        <w:t>202</w:t>
      </w:r>
      <w:r>
        <w:rPr>
          <w:rFonts w:hint="eastAsia" w:ascii="宋体" w:hAnsi="宋体" w:eastAsia="宋体"/>
          <w:b/>
          <w:color w:val="000000" w:themeColor="text1"/>
          <w:sz w:val="30"/>
          <w:szCs w:val="30"/>
          <w:lang w:val="en-US" w:eastAsia="zh-CN"/>
          <w14:textFill>
            <w14:solidFill>
              <w14:schemeClr w14:val="tx1"/>
            </w14:solidFill>
          </w14:textFill>
        </w:rPr>
        <w:t>2</w:t>
      </w:r>
      <w:r>
        <w:rPr>
          <w:rFonts w:hint="eastAsia" w:ascii="宋体" w:hAnsi="宋体" w:eastAsia="宋体"/>
          <w:b/>
          <w:color w:val="000000" w:themeColor="text1"/>
          <w:sz w:val="30"/>
          <w:szCs w:val="30"/>
          <w14:textFill>
            <w14:solidFill>
              <w14:schemeClr w14:val="tx1"/>
            </w14:solidFill>
          </w14:textFill>
        </w:rPr>
        <w:t>年</w:t>
      </w:r>
      <w:r>
        <w:rPr>
          <w:rFonts w:hint="eastAsia" w:ascii="宋体" w:hAnsi="宋体" w:eastAsia="宋体"/>
          <w:b/>
          <w:color w:val="000000" w:themeColor="text1"/>
          <w:sz w:val="30"/>
          <w:szCs w:val="30"/>
          <w:lang w:val="en-US" w:eastAsia="zh-CN"/>
          <w14:textFill>
            <w14:solidFill>
              <w14:schemeClr w14:val="tx1"/>
            </w14:solidFill>
          </w14:textFill>
        </w:rPr>
        <w:t>4</w:t>
      </w:r>
      <w:r>
        <w:rPr>
          <w:rFonts w:hint="eastAsia" w:ascii="宋体" w:hAnsi="宋体" w:eastAsia="宋体"/>
          <w:b/>
          <w:color w:val="000000" w:themeColor="text1"/>
          <w:sz w:val="30"/>
          <w:szCs w:val="30"/>
          <w14:textFill>
            <w14:solidFill>
              <w14:schemeClr w14:val="tx1"/>
            </w14:solidFill>
          </w14:textFill>
        </w:rPr>
        <w:t>月</w:t>
      </w:r>
      <w:r>
        <w:rPr>
          <w:rFonts w:hint="eastAsia" w:ascii="宋体" w:hAnsi="宋体" w:eastAsia="宋体"/>
          <w:b/>
          <w:color w:val="000000" w:themeColor="text1"/>
          <w:sz w:val="30"/>
          <w:szCs w:val="30"/>
          <w:lang w:val="en-US" w:eastAsia="zh-CN"/>
          <w14:textFill>
            <w14:solidFill>
              <w14:schemeClr w14:val="tx1"/>
            </w14:solidFill>
          </w14:textFill>
        </w:rPr>
        <w:t>29</w:t>
      </w:r>
      <w:r>
        <w:rPr>
          <w:rFonts w:hint="eastAsia" w:ascii="宋体" w:hAnsi="宋体" w:eastAsia="宋体"/>
          <w:b/>
          <w:color w:val="000000" w:themeColor="text1"/>
          <w:sz w:val="30"/>
          <w:szCs w:val="30"/>
          <w14:textFill>
            <w14:solidFill>
              <w14:schemeClr w14:val="tx1"/>
            </w14:solidFill>
          </w14:textFill>
        </w:rPr>
        <w:t>日</w:t>
      </w:r>
      <w:r>
        <w:rPr>
          <w:rFonts w:hint="eastAsia" w:ascii="宋体" w:hAnsi="宋体" w:eastAsia="宋体"/>
          <w:b/>
          <w:color w:val="000000" w:themeColor="text1"/>
          <w:sz w:val="30"/>
          <w:szCs w:val="30"/>
          <w:lang w:val="en-US" w:eastAsia="zh-CN"/>
          <w14:textFill>
            <w14:solidFill>
              <w14:schemeClr w14:val="tx1"/>
            </w14:solidFill>
          </w14:textFill>
        </w:rPr>
        <w:t xml:space="preserve">      </w:t>
      </w:r>
      <w:r>
        <w:rPr>
          <w:rFonts w:hint="eastAsia" w:ascii="宋体" w:hAnsi="宋体" w:eastAsia="宋体"/>
          <w:b/>
          <w:color w:val="000000" w:themeColor="text1"/>
          <w:sz w:val="30"/>
          <w:szCs w:val="30"/>
          <w14:textFill>
            <w14:solidFill>
              <w14:schemeClr w14:val="tx1"/>
            </w14:solidFill>
          </w14:textFill>
        </w:rPr>
        <w:t>第</w:t>
      </w:r>
      <w:r>
        <w:rPr>
          <w:rFonts w:hint="eastAsia" w:ascii="宋体" w:hAnsi="宋体" w:eastAsia="宋体"/>
          <w:b/>
          <w:color w:val="000000" w:themeColor="text1"/>
          <w:sz w:val="30"/>
          <w:szCs w:val="30"/>
          <w:lang w:val="en-US" w:eastAsia="zh-CN"/>
          <w14:textFill>
            <w14:solidFill>
              <w14:schemeClr w14:val="tx1"/>
            </w14:solidFill>
          </w14:textFill>
        </w:rPr>
        <w:t>4</w:t>
      </w:r>
      <w:r>
        <w:rPr>
          <w:rFonts w:hint="eastAsia" w:ascii="宋体" w:hAnsi="宋体" w:eastAsia="宋体"/>
          <w:b/>
          <w:color w:val="000000" w:themeColor="text1"/>
          <w:sz w:val="30"/>
          <w:szCs w:val="30"/>
          <w14:textFill>
            <w14:solidFill>
              <w14:schemeClr w14:val="tx1"/>
            </w14:solidFill>
          </w14:textFill>
        </w:rPr>
        <w:t>期(总第</w:t>
      </w:r>
      <w:r>
        <w:rPr>
          <w:rFonts w:hint="eastAsia" w:ascii="宋体" w:hAnsi="宋体" w:eastAsia="宋体"/>
          <w:b/>
          <w:color w:val="000000" w:themeColor="text1"/>
          <w:sz w:val="30"/>
          <w:szCs w:val="30"/>
          <w:lang w:val="en-US" w:eastAsia="zh-CN"/>
          <w14:textFill>
            <w14:solidFill>
              <w14:schemeClr w14:val="tx1"/>
            </w14:solidFill>
          </w14:textFill>
        </w:rPr>
        <w:t>28</w:t>
      </w:r>
      <w:r>
        <w:rPr>
          <w:rFonts w:hint="eastAsia" w:ascii="宋体" w:hAnsi="宋体" w:eastAsia="宋体"/>
          <w:b/>
          <w:color w:val="000000" w:themeColor="text1"/>
          <w:sz w:val="30"/>
          <w:szCs w:val="30"/>
          <w14:textFill>
            <w14:solidFill>
              <w14:schemeClr w14:val="tx1"/>
            </w14:solidFill>
          </w14:textFill>
        </w:rPr>
        <w:t>期)</w:t>
      </w:r>
      <w:r>
        <w:rPr>
          <w:rFonts w:hint="eastAsia" w:ascii="宋体" w:hAnsi="宋体" w:eastAsia="宋体"/>
          <w:b/>
          <w:color w:val="000000" w:themeColor="text1"/>
          <w:sz w:val="30"/>
          <w:szCs w:val="30"/>
          <w:lang w:val="en-US" w:eastAsia="zh-CN"/>
          <w14:textFill>
            <w14:solidFill>
              <w14:schemeClr w14:val="tx1"/>
            </w14:solidFill>
          </w14:textFill>
        </w:rPr>
        <w:t xml:space="preserve">    </w:t>
      </w:r>
      <w:r>
        <w:rPr>
          <w:rFonts w:hint="eastAsia" w:ascii="宋体" w:hAnsi="宋体" w:eastAsia="宋体"/>
          <w:b/>
          <w:color w:val="000000" w:themeColor="text1"/>
          <w:sz w:val="30"/>
          <w:szCs w:val="30"/>
          <w14:textFill>
            <w14:solidFill>
              <w14:schemeClr w14:val="tx1"/>
            </w14:solidFill>
          </w14:textFill>
        </w:rPr>
        <w:t>秘书处编印</w:t>
      </w:r>
    </w:p>
    <w:p>
      <w:pPr>
        <w:rPr>
          <w:rFonts w:hint="eastAsia" w:ascii="微软雅黑" w:hAnsi="微软雅黑" w:eastAsia="微软雅黑" w:cs="微软雅黑"/>
          <w:b w:val="0"/>
          <w:bCs w:val="0"/>
          <w:color w:val="FFC000"/>
          <w:sz w:val="32"/>
          <w:szCs w:val="32"/>
          <w:u w:val="none"/>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page">
                  <wp:posOffset>861060</wp:posOffset>
                </wp:positionH>
                <wp:positionV relativeFrom="margin">
                  <wp:posOffset>1654175</wp:posOffset>
                </wp:positionV>
                <wp:extent cx="5905500" cy="38100"/>
                <wp:effectExtent l="0" t="13970" r="0" b="24130"/>
                <wp:wrapNone/>
                <wp:docPr id="12" name="直接连接符 12"/>
                <wp:cNvGraphicFramePr/>
                <a:graphic xmlns:a="http://schemas.openxmlformats.org/drawingml/2006/main">
                  <a:graphicData uri="http://schemas.microsoft.com/office/word/2010/wordprocessingShape">
                    <wps:wsp>
                      <wps:cNvCnPr/>
                      <wps:spPr>
                        <a:xfrm flipV="1">
                          <a:off x="0" y="0"/>
                          <a:ext cx="5905500" cy="38100"/>
                        </a:xfrm>
                        <a:prstGeom prst="line">
                          <a:avLst/>
                        </a:prstGeom>
                        <a:ln w="2857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67.8pt;margin-top:130.25pt;height:3pt;width:465pt;mso-position-horizontal-relative:page;mso-position-vertical-relative:margin;z-index:251661312;mso-width-relative:page;mso-height-relative:page;" filled="f" stroked="t" coordsize="21600,21600" o:gfxdata="UEsDBAoAAAAAAIdO4kAAAAAAAAAAAAAAAAAEAAAAZHJzL1BLAwQUAAAACACHTuJAiDsnRtkAAAAM&#10;AQAADwAAAGRycy9kb3ducmV2LnhtbE2PS0/DMBCE70j8B2uRuFG7RTFViNMDKi+BhCitxNGNlyRq&#10;vBvF7gN+Pc4JjjP7aXamWJx8Jw44hJbJwHSiQCBV7FqqDaw/7q/mIEK05GzHhAa+McCiPD8rbO74&#10;SO94WMVapBAKuTXQxNjnUoaqQW/DhHukdPviwduY5FBLN9hjCvednCmlpbctpQ+N7fGuwWq32nsD&#10;y6fNy/Lxp3a8069vPnv4nD/fsDGXF1N1CyLiKf7BMNZP1aFMnba8JxdEl/R1phNqYKZVBmIklB6t&#10;7WjpDGRZyP8jyl9QSwMEFAAAAAgAh07iQKgauUwGAgAAAwQAAA4AAABkcnMvZTJvRG9jLnhtbK1T&#10;u44TMRTtkfgHyz2ZSVAgO8pkiw2hQRCJR+/YnhlLfsnXySQ/wQ8g0UFFSb9/w/IZe+0ZomVpUuDC&#10;uvY9Pr7n+Hp5fTSaHGQA5WxNp5OSEmm5E8q2Nf34YfNsQQlEZgXTzsqaniTQ69XTJ8veV3LmOqeF&#10;DARJLFS9r2kXo6+KAngnDYOJ89JisnHBsIjL0BYisB7ZjS5mZfmi6F0QPjguAXB3PSTpyBguIXRN&#10;o7hcO7430saBNUjNIkqCTnmgq1xt00ge3zUNyEh0TVFpzDNegvEuzcVqyao2MN8pPpbALinhkSbD&#10;lMVLz1RrFhnZB/UPlVE8OHBNnHBnikFIdgRVTMtH3rzvmJdZC1oN/mw6/D9a/vawDUQJ7IQZJZYZ&#10;fPG7Lz9/ff72+/Yrznc/vhPMoE29hwrRN3YbxhX4bUiaj00wpNHKf0KW7ALqIsds8ulssjxGwnFz&#10;flXO5yX6zzH3fDHFEPmKgSbR+QDxtXSGpKCmWtnkAavY4Q3EAfoHkra1JX1NZ4v5yzlyMuzIBjsB&#10;Q+NRFdg2HwanldgordMRCO3uRgdyYNgVm02JY6zhL1i6Zc2gG3A5lWCs6iQTr6wg8eTRLovfhKYa&#10;jBSUaIm/KkUZGZnSlyBRvraJWuaeHYUmyweTU7Rz4oRvtfdBtR0aM801pwz2RnZw7OPUfA/XGD/8&#10;u6t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DsnRtkAAAAMAQAADwAAAAAAAAABACAAAAAiAAAA&#10;ZHJzL2Rvd25yZXYueG1sUEsBAhQAFAAAAAgAh07iQKgauUwGAgAAAwQAAA4AAAAAAAAAAQAgAAAA&#10;KAEAAGRycy9lMm9Eb2MueG1sUEsFBgAAAAAGAAYAWQEAAKAFAAAAAA==&#10;">
                <v:fill on="f" focussize="0,0"/>
                <v:stroke weight="2.25pt" color="#FF0000" joinstyle="round"/>
                <v:imagedata o:title=""/>
                <o:lock v:ext="edit" aspectratio="f"/>
              </v:line>
            </w:pict>
          </mc:Fallback>
        </mc:AlternateContent>
      </w:r>
    </w:p>
    <w:p>
      <w:pPr>
        <w:rPr>
          <w:rFonts w:hint="default" w:ascii="宋体" w:hAnsi="宋体" w:eastAsia="宋体" w:cs="宋体"/>
          <w:color w:val="BDD7EE" w:themeColor="accent1" w:themeTint="66"/>
          <w:sz w:val="32"/>
          <w:szCs w:val="32"/>
          <w:lang w:val="en-US" w:eastAsia="zh-CN"/>
          <w14:textFill>
            <w14:solidFill>
              <w14:schemeClr w14:val="accent1">
                <w14:lumMod w14:val="40000"/>
                <w14:lumOff w14:val="60000"/>
              </w14:schemeClr>
            </w14:solidFill>
          </w14:textFill>
        </w:rPr>
      </w:pPr>
      <w:r>
        <w:rPr>
          <w:rFonts w:hint="default" w:ascii="宋体" w:hAnsi="宋体" w:eastAsia="宋体" w:cs="宋体"/>
          <w:color w:val="BDD7EE" w:themeColor="accent1" w:themeTint="66"/>
          <w:sz w:val="32"/>
          <w:szCs w:val="32"/>
          <w:lang w:val="en-US" w:eastAsia="zh-CN"/>
          <w14:textFill>
            <w14:solidFill>
              <w14:schemeClr w14:val="accent1">
                <w14:lumMod w14:val="40000"/>
                <w14:lumOff w14:val="60000"/>
              </w14:schemeClr>
            </w14:solidFill>
          </w14:textFill>
        </w:rPr>
        <w:t>＊＊＊＊＊＊＊＊＊＊＊＊＊＊＊＊＊＊＊＊＊＊＊＊＊＊＊＊</w:t>
      </w:r>
    </w:p>
    <w:p>
      <w:pPr>
        <w:ind w:firstLine="803" w:firstLineChars="200"/>
        <w:rPr>
          <w:rFonts w:hint="eastAsia" w:ascii="黑体" w:hAnsi="黑体" w:eastAsia="黑体" w:cs="黑体"/>
          <w:color w:val="FF0000"/>
          <w:sz w:val="44"/>
          <w:szCs w:val="44"/>
          <w:lang w:val="en-US" w:eastAsia="zh-CN"/>
        </w:rPr>
      </w:pPr>
      <w:bookmarkStart w:id="0" w:name="OLE_LINK7"/>
      <w:r>
        <w:rPr>
          <w:rFonts w:hint="eastAsia" w:ascii="宋体" w:hAnsi="宋体" w:eastAsia="宋体" w:cs="宋体"/>
          <w:b/>
          <w:bCs/>
          <w:color w:val="FF0000"/>
          <w:sz w:val="40"/>
          <w:szCs w:val="40"/>
          <w:lang w:val="en-US" w:eastAsia="zh-CN"/>
        </w:rPr>
        <w:t xml:space="preserve">喜报：热烈祝贺协会会员单位承建的10个工程项目，被评定为2020年度福建省建设工程省级优质工程(闽江杯) </w:t>
      </w:r>
    </w:p>
    <w:bookmarkEnd w:id="0"/>
    <w:p>
      <w:r>
        <w:rPr>
          <w:rFonts w:hint="default" w:ascii="宋体" w:hAnsi="宋体" w:eastAsia="宋体" w:cs="宋体"/>
          <w:color w:val="9DC3E6" w:themeColor="accent1" w:themeTint="99"/>
          <w:sz w:val="32"/>
          <w:szCs w:val="32"/>
          <w:lang w:val="en-US" w:eastAsia="zh-CN"/>
          <w14:textFill>
            <w14:solidFill>
              <w14:schemeClr w14:val="accent1">
                <w14:lumMod w14:val="60000"/>
                <w14:lumOff w14:val="40000"/>
              </w14:schemeClr>
            </w14:solidFill>
          </w14:textFill>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645"/>
      </w:pPr>
    </w:p>
    <w:p>
      <w:pPr>
        <w:keepNext w:val="0"/>
        <w:keepLines w:val="0"/>
        <w:pageBreakBefore w:val="0"/>
        <w:widowControl w:val="0"/>
        <w:kinsoku/>
        <w:wordWrap/>
        <w:overflowPunct/>
        <w:topLinePunct w:val="0"/>
        <w:autoSpaceDE/>
        <w:autoSpaceDN/>
        <w:bidi w:val="0"/>
        <w:adjustRightInd w:val="0"/>
        <w:snapToGrid w:val="0"/>
        <w:spacing w:line="460" w:lineRule="exact"/>
        <w:ind w:firstLine="536" w:firstLineChars="200"/>
        <w:textAlignment w:val="auto"/>
        <w:rPr>
          <w:rFonts w:hint="eastAsia" w:ascii="宋体" w:hAnsi="宋体" w:eastAsia="宋体" w:cs="宋体"/>
          <w:spacing w:val="-6"/>
          <w:kern w:val="0"/>
          <w:sz w:val="28"/>
          <w:szCs w:val="36"/>
        </w:rPr>
      </w:pPr>
      <w:r>
        <w:rPr>
          <w:rFonts w:hint="eastAsia" w:ascii="宋体" w:hAnsi="宋体" w:eastAsia="宋体" w:cs="宋体"/>
          <w:spacing w:val="-6"/>
          <w:kern w:val="0"/>
          <w:sz w:val="28"/>
          <w:szCs w:val="36"/>
        </w:rPr>
        <w:t>2022年4月1日，从福建省工程建设质量安全协会发布的《关于公布71项工程项目评定为2020年度福建省建设工程省级优质工程（闽江杯）名单的通知》获悉，由泉州市建设工程质量安全协会择优推荐，参加福建省工程建设质量安全协会组织评定的泉州市公共文化中心等10个工程项目，经福建省工程建设质量安全协会评定委员会，评定为2020年度福建省建设工程省级优质工程（闽江杯）。泉州市建设工程质量安全协会特向荣获2020年度福建省建设工程省级优质工程（闽江杯）的单位表示热烈祝贺！希望各单位再接再厉，继续努力为泉州市的建设工程质量整体提升，作出引领贡献！以“爱拼会赢、重质量信誉”的精神，坚持高质量筑就更多高品质工程！书写新时代“精彩答卷”！</w:t>
      </w:r>
    </w:p>
    <w:p>
      <w:pPr>
        <w:keepNext w:val="0"/>
        <w:keepLines w:val="0"/>
        <w:pageBreakBefore w:val="0"/>
        <w:widowControl w:val="0"/>
        <w:kinsoku/>
        <w:wordWrap/>
        <w:overflowPunct/>
        <w:topLinePunct w:val="0"/>
        <w:autoSpaceDE/>
        <w:autoSpaceDN/>
        <w:bidi w:val="0"/>
        <w:adjustRightInd w:val="0"/>
        <w:snapToGrid w:val="0"/>
        <w:spacing w:line="460" w:lineRule="exact"/>
        <w:ind w:firstLine="536" w:firstLineChars="200"/>
        <w:textAlignment w:val="auto"/>
        <w:rPr>
          <w:rFonts w:hint="eastAsia" w:ascii="宋体" w:hAnsi="宋体" w:eastAsia="宋体" w:cs="宋体"/>
          <w:spacing w:val="-11"/>
          <w:kern w:val="0"/>
          <w:sz w:val="28"/>
          <w:szCs w:val="36"/>
        </w:rPr>
      </w:pPr>
      <w:r>
        <w:rPr>
          <w:rFonts w:hint="eastAsia" w:ascii="宋体" w:hAnsi="宋体" w:eastAsia="宋体" w:cs="宋体"/>
          <w:spacing w:val="-6"/>
          <w:kern w:val="0"/>
          <w:sz w:val="28"/>
          <w:szCs w:val="36"/>
        </w:rPr>
        <w:t>这次荣获2020年度福建省建设工程省级优质工程（闽江杯）的承建单位是：福建省五建建设集团有限公司3个工程项目；福建省闽南建筑工程有限公司2个工程项目；福建荣建集团有限公司1个工程项目；福建省二建建设集团有限公司1个工程项目；龙元建设集团股份有限公司1个工程项目；福建省汤头建筑工程有限公司1个工程项目；福建省桃城建设工程有限公司1个工程项目。</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sectPr>
          <w:footerReference r:id="rId3" w:type="default"/>
          <w:pgSz w:w="11906" w:h="16838"/>
          <w:pgMar w:top="1417" w:right="1417" w:bottom="1417" w:left="1417" w:header="851" w:footer="992" w:gutter="0"/>
          <w:cols w:space="0" w:num="1"/>
          <w:rtlGutter w:val="0"/>
          <w:docGrid w:type="lines" w:linePitch="312" w:charSpace="0"/>
        </w:sect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314700" cy="4399280"/>
            <wp:effectExtent l="0" t="0" r="0" b="1270"/>
            <wp:docPr id="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6"/>
                    <a:srcRect t="6641" r="1655"/>
                    <a:stretch>
                      <a:fillRect/>
                    </a:stretch>
                  </pic:blipFill>
                  <pic:spPr>
                    <a:xfrm>
                      <a:off x="0" y="0"/>
                      <a:ext cx="3314700" cy="4399280"/>
                    </a:xfrm>
                    <a:prstGeom prst="rect">
                      <a:avLst/>
                    </a:prstGeom>
                    <a:noFill/>
                    <a:ln w="9525">
                      <a:noFill/>
                    </a:ln>
                  </pic:spPr>
                </pic:pic>
              </a:graphicData>
            </a:graphic>
          </wp:inline>
        </w:drawing>
      </w:r>
      <w:r>
        <w:drawing>
          <wp:inline distT="0" distB="0" distL="114300" distR="114300">
            <wp:extent cx="3048000" cy="4244975"/>
            <wp:effectExtent l="0" t="0" r="0" b="3175"/>
            <wp:docPr id="1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60"/>
                    <pic:cNvPicPr>
                      <a:picLocks noChangeAspect="1"/>
                    </pic:cNvPicPr>
                  </pic:nvPicPr>
                  <pic:blipFill>
                    <a:blip r:embed="rId7"/>
                    <a:stretch>
                      <a:fillRect/>
                    </a:stretch>
                  </pic:blipFill>
                  <pic:spPr>
                    <a:xfrm>
                      <a:off x="0" y="0"/>
                      <a:ext cx="3048000" cy="42449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Theme="minorEastAsia"/>
          <w:lang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Theme="minorEastAsia"/>
          <w:lang w:eastAsia="zh-CN"/>
        </w:rPr>
      </w:pPr>
      <w:r>
        <w:rPr>
          <w:rFonts w:hint="eastAsia" w:eastAsiaTheme="minorEastAsia"/>
          <w:lang w:eastAsia="zh-CN"/>
        </w:rPr>
        <w:drawing>
          <wp:inline distT="0" distB="0" distL="114300" distR="114300">
            <wp:extent cx="4991100" cy="2971800"/>
            <wp:effectExtent l="0" t="0" r="0" b="0"/>
            <wp:docPr id="35" name="图片 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
                    <pic:cNvPicPr>
                      <a:picLocks noChangeAspect="1"/>
                    </pic:cNvPicPr>
                  </pic:nvPicPr>
                  <pic:blipFill>
                    <a:blip r:embed="rId8"/>
                    <a:srcRect l="2010" t="2613" r="2466" b="4219"/>
                    <a:stretch>
                      <a:fillRect/>
                    </a:stretch>
                  </pic:blipFill>
                  <pic:spPr>
                    <a:xfrm>
                      <a:off x="0" y="0"/>
                      <a:ext cx="4991100" cy="2971800"/>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4937125" cy="3071495"/>
            <wp:effectExtent l="0" t="0" r="15875" b="14605"/>
            <wp:docPr id="1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IMG_262"/>
                    <pic:cNvPicPr>
                      <a:picLocks noChangeAspect="1"/>
                    </pic:cNvPicPr>
                  </pic:nvPicPr>
                  <pic:blipFill>
                    <a:blip r:embed="rId9"/>
                    <a:srcRect t="833" r="2087"/>
                    <a:stretch>
                      <a:fillRect/>
                    </a:stretch>
                  </pic:blipFill>
                  <pic:spPr>
                    <a:xfrm>
                      <a:off x="0" y="0"/>
                      <a:ext cx="4937125" cy="307149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9CC2E5" w:themeColor="accent1" w:themeTint="99"/>
          <w:sz w:val="32"/>
          <w:szCs w:val="32"/>
          <w:lang w:val="en-US" w:eastAsia="zh-CN"/>
          <w14:textFill>
            <w14:gradFill>
              <w14:gsLst>
                <w14:gs w14:pos="0">
                  <w14:srgbClr w14:val="14CD68"/>
                </w14:gs>
                <w14:gs w14:pos="100000">
                  <w14:srgbClr w14:val="0B6E38"/>
                </w14:gs>
              </w14:gsLst>
              <w14:lin w14:scaled="0"/>
            </w14:gradFill>
          </w14:textFill>
        </w:rPr>
      </w:pPr>
      <w:r>
        <w:drawing>
          <wp:inline distT="0" distB="0" distL="114300" distR="114300">
            <wp:extent cx="4984115" cy="3004185"/>
            <wp:effectExtent l="0" t="0" r="6985" b="5715"/>
            <wp:docPr id="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IMG_263"/>
                    <pic:cNvPicPr>
                      <a:picLocks noChangeAspect="1"/>
                    </pic:cNvPicPr>
                  </pic:nvPicPr>
                  <pic:blipFill>
                    <a:blip r:embed="rId10"/>
                    <a:srcRect l="1478" t="1296" r="1860" b="3828"/>
                    <a:stretch>
                      <a:fillRect/>
                    </a:stretch>
                  </pic:blipFill>
                  <pic:spPr>
                    <a:xfrm>
                      <a:off x="0" y="0"/>
                      <a:ext cx="4984115" cy="3004185"/>
                    </a:xfrm>
                    <a:prstGeom prst="rect">
                      <a:avLst/>
                    </a:prstGeom>
                    <a:noFill/>
                    <a:ln w="9525">
                      <a:noFill/>
                    </a:ln>
                  </pic:spPr>
                </pic:pic>
              </a:graphicData>
            </a:graphic>
          </wp:inline>
        </w:drawing>
      </w:r>
    </w:p>
    <w:p>
      <w:pPr>
        <w:rPr>
          <w:rFonts w:hint="default" w:ascii="宋体" w:hAnsi="宋体" w:eastAsia="宋体" w:cs="宋体"/>
          <w:color w:val="9CC2E5" w:themeColor="accent1" w:themeTint="99"/>
          <w:sz w:val="32"/>
          <w:szCs w:val="32"/>
          <w:lang w:val="en-US" w:eastAsia="zh-CN"/>
          <w14:textFill>
            <w14:gradFill>
              <w14:gsLst>
                <w14:gs w14:pos="0">
                  <w14:srgbClr w14:val="14CD68"/>
                </w14:gs>
                <w14:gs w14:pos="100000">
                  <w14:srgbClr w14:val="0B6E38"/>
                </w14:gs>
              </w14:gsLst>
              <w14:lin w14:scaled="0"/>
            </w14:gradFill>
          </w14:textFill>
        </w:rPr>
        <w:sectPr>
          <w:pgSz w:w="11906" w:h="16838"/>
          <w:pgMar w:top="850" w:right="850" w:bottom="850" w:left="850" w:header="851" w:footer="992" w:gutter="0"/>
          <w:cols w:space="0" w:num="1"/>
          <w:rtlGutter w:val="0"/>
          <w:docGrid w:type="lines" w:linePitch="312" w:charSpace="0"/>
        </w:sectPr>
      </w:pPr>
    </w:p>
    <w:p>
      <w:pPr>
        <w:rPr>
          <w:rFonts w:hint="default" w:ascii="宋体" w:hAnsi="宋体" w:eastAsia="宋体" w:cs="宋体"/>
          <w:color w:val="9CC2E5" w:themeColor="accent1" w:themeTint="99"/>
          <w:sz w:val="32"/>
          <w:szCs w:val="32"/>
          <w:lang w:val="en-US" w:eastAsia="zh-CN"/>
          <w14:textFill>
            <w14:gradFill>
              <w14:gsLst>
                <w14:gs w14:pos="0">
                  <w14:srgbClr w14:val="14CD68"/>
                </w14:gs>
                <w14:gs w14:pos="100000">
                  <w14:srgbClr w14:val="0B6E38"/>
                </w14:gs>
              </w14:gsLst>
              <w14:lin w14:scaled="0"/>
            </w14:gradFill>
          </w14:textFill>
        </w:rPr>
      </w:pPr>
      <w:r>
        <w:rPr>
          <w:rFonts w:hint="default" w:ascii="宋体" w:hAnsi="宋体" w:eastAsia="宋体" w:cs="宋体"/>
          <w:color w:val="9CC2E5" w:themeColor="accent1" w:themeTint="99"/>
          <w:sz w:val="32"/>
          <w:szCs w:val="32"/>
          <w:lang w:val="en-US" w:eastAsia="zh-CN"/>
          <w14:textFill>
            <w14:gradFill>
              <w14:gsLst>
                <w14:gs w14:pos="0">
                  <w14:srgbClr w14:val="14CD68"/>
                </w14:gs>
                <w14:gs w14:pos="100000">
                  <w14:srgbClr w14:val="0B6E38"/>
                </w14:gs>
              </w14:gsLst>
              <w14:lin w14:scaled="0"/>
            </w14:gradFill>
          </w14:textFill>
        </w:rPr>
        <w:t>～～～～～～～～～～～～～～～～～～～～～～～～～～～～</w:t>
      </w:r>
    </w:p>
    <w:p>
      <w:pPr>
        <w:rPr>
          <w:rFonts w:hint="eastAsia" w:ascii="宋体" w:hAnsi="宋体" w:eastAsia="宋体" w:cs="宋体"/>
          <w:color w:val="000000" w:themeColor="text1"/>
          <w:sz w:val="44"/>
          <w:szCs w:val="44"/>
          <w:lang w:val="en-US" w:eastAsia="zh-CN"/>
          <w14:textFill>
            <w14:solidFill>
              <w14:schemeClr w14:val="tx1"/>
            </w14:solidFill>
          </w14:textFill>
        </w:rPr>
      </w:pPr>
      <w:r>
        <w:rPr>
          <w:rFonts w:hint="eastAsia" w:ascii="黑体" w:hAnsi="黑体" w:eastAsia="黑体" w:cs="黑体"/>
          <w:color w:val="FF0000"/>
          <w:sz w:val="44"/>
          <w:szCs w:val="44"/>
          <w:lang w:val="en-US" w:eastAsia="zh-CN"/>
        </w:rPr>
        <w:t>喜报：热烈祝贺协会会员单位福建省五建建设集团有限公司承建的3个工程项目，被评定为2020年度福建省建设工程省级优质工程(闽江杯)</w:t>
      </w:r>
      <w:bookmarkStart w:id="1" w:name="OLE_LINK8"/>
    </w:p>
    <w:bookmarkEnd w:id="1"/>
    <w:p>
      <w:r>
        <w:rPr>
          <w:rFonts w:hint="default" w:ascii="宋体" w:hAnsi="宋体" w:eastAsia="宋体" w:cs="宋体"/>
          <w:color w:val="9CC2E5" w:themeColor="accent1" w:themeTint="99"/>
          <w:sz w:val="32"/>
          <w:szCs w:val="32"/>
          <w:lang w:val="en-US" w:eastAsia="zh-CN"/>
          <w14:textFill>
            <w14:gradFill>
              <w14:gsLst>
                <w14:gs w14:pos="0">
                  <w14:srgbClr w14:val="14CD68"/>
                </w14:gs>
                <w14:gs w14:pos="100000">
                  <w14:srgbClr w14:val="0B6E38"/>
                </w14:gs>
              </w14:gsLst>
              <w14:lin w14:scaled="0"/>
            </w14:gradFill>
          </w14:textFill>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560" w:firstLineChars="200"/>
        <w:textAlignment w:val="auto"/>
        <w:rPr>
          <w:sz w:val="28"/>
          <w:szCs w:val="28"/>
        </w:rPr>
      </w:pPr>
      <w:r>
        <w:rPr>
          <w:sz w:val="28"/>
          <w:szCs w:val="28"/>
        </w:rPr>
        <w:t>4月1日，从福建省工程建设质量安全协会、省建筑业协会联合发布的相关文件获悉，福建五建集团承建的3个项目喜获2020年度福建省建设工程省级优质工程（闽江杯），分别是：泉州市公共文化中心、泉州台商投资区百崎湖东片区实验学园（中小学及幼儿园）-中学、晋江下游生态整治工程（一期）。其中，泉州市公共文化中心系</w:t>
      </w:r>
      <w:r>
        <w:rPr>
          <w:rFonts w:hint="eastAsia"/>
          <w:sz w:val="28"/>
          <w:szCs w:val="28"/>
          <w:lang w:val="en-US" w:eastAsia="zh-CN"/>
        </w:rPr>
        <w:t>省五建集团公司</w:t>
      </w:r>
      <w:r>
        <w:rPr>
          <w:sz w:val="28"/>
          <w:szCs w:val="28"/>
        </w:rPr>
        <w:t>有史以来获评省级优质工程奖中建筑面积最大的工程项目；晋江下游生态整治工程（一期）系泉州市获评的第一个市政园林类的省级优质工程奖，这也是</w:t>
      </w:r>
      <w:r>
        <w:rPr>
          <w:rFonts w:hint="eastAsia"/>
          <w:sz w:val="28"/>
          <w:szCs w:val="28"/>
          <w:lang w:val="en-US" w:eastAsia="zh-CN"/>
        </w:rPr>
        <w:t>省五建集团公司</w:t>
      </w:r>
      <w:r>
        <w:rPr>
          <w:sz w:val="28"/>
          <w:szCs w:val="28"/>
        </w:rPr>
        <w:t>在推进市政项目争创优质工程奖工作上取得的新突破。</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10"/>
          <w:color w:val="FF0000"/>
          <w:sz w:val="24"/>
          <w:szCs w:val="24"/>
        </w:rPr>
      </w:pPr>
      <w:r>
        <w:rPr>
          <w:sz w:val="24"/>
        </w:rPr>
        <mc:AlternateContent>
          <mc:Choice Requires="wps">
            <w:drawing>
              <wp:anchor distT="0" distB="0" distL="114300" distR="114300" simplePos="0" relativeHeight="251662336" behindDoc="1" locked="0" layoutInCell="1" allowOverlap="1">
                <wp:simplePos x="0" y="0"/>
                <wp:positionH relativeFrom="column">
                  <wp:posOffset>2214245</wp:posOffset>
                </wp:positionH>
                <wp:positionV relativeFrom="paragraph">
                  <wp:posOffset>164465</wp:posOffset>
                </wp:positionV>
                <wp:extent cx="1618615" cy="389890"/>
                <wp:effectExtent l="6350" t="6350" r="51435" b="22860"/>
                <wp:wrapThrough wrapText="bothSides">
                  <wp:wrapPolygon>
                    <wp:start x="-85" y="-352"/>
                    <wp:lineTo x="-85" y="20756"/>
                    <wp:lineTo x="21524" y="20756"/>
                    <wp:lineTo x="21524" y="-352"/>
                    <wp:lineTo x="-85" y="-352"/>
                  </wp:wrapPolygon>
                </wp:wrapThrough>
                <wp:docPr id="36" name="圆角矩形 36"/>
                <wp:cNvGraphicFramePr/>
                <a:graphic xmlns:a="http://schemas.openxmlformats.org/drawingml/2006/main">
                  <a:graphicData uri="http://schemas.microsoft.com/office/word/2010/wordprocessingShape">
                    <wps:wsp>
                      <wps:cNvSpPr/>
                      <wps:spPr>
                        <a:xfrm>
                          <a:off x="3061335" y="6294120"/>
                          <a:ext cx="1618615" cy="38989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10"/>
                                <w:color w:val="FF0000"/>
                                <w:sz w:val="24"/>
                                <w:szCs w:val="24"/>
                              </w:rPr>
                            </w:pPr>
                            <w:r>
                              <w:rPr>
                                <w:rStyle w:val="10"/>
                                <w:color w:val="FFFF00"/>
                                <w:sz w:val="24"/>
                                <w:szCs w:val="24"/>
                              </w:rPr>
                              <w:t>泉州市公共文化中</w:t>
                            </w:r>
                            <w:r>
                              <w:rPr>
                                <w:rStyle w:val="10"/>
                                <w:rFonts w:hint="eastAsia"/>
                                <w:color w:val="FFFF00"/>
                                <w:sz w:val="24"/>
                                <w:szCs w:val="24"/>
                                <w:lang w:val="en-US" w:eastAsia="zh-CN"/>
                              </w:rPr>
                              <w:t>心</w:t>
                            </w:r>
                            <w:r>
                              <w:rPr>
                                <w:rStyle w:val="10"/>
                                <w:color w:val="FF0000"/>
                                <w:sz w:val="24"/>
                                <w:szCs w:val="24"/>
                              </w:rPr>
                              <w:t>心</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74.35pt;margin-top:12.95pt;height:30.7pt;width:127.45pt;mso-wrap-distance-left:9pt;mso-wrap-distance-right:9pt;z-index:-251654144;v-text-anchor:middle;mso-width-relative:page;mso-height-relative:page;" fillcolor="#FF0000" filled="t" stroked="t" coordsize="21600,21600" wrapcoords="-85 -352 -85 20756 21524 20756 21524 -352 -85 -352" arcsize="0.166666666666667" o:gfxdata="UEsDBAoAAAAAAIdO4kAAAAAAAAAAAAAAAAAEAAAAZHJzL1BLAwQUAAAACACHTuJA0X7uLNYAAAAJ&#10;AQAADwAAAGRycy9kb3ducmV2LnhtbE2PwU7DMAxA70j8Q2QkbizpMrpSmk5TJe5sIMQxa7y0okmq&#10;JtsKXz9zgqPlp+fnajO7gZ1xin3wCrKFAIa+Dab3VsH728tDASwm7Y0egkcF3xhhU9/eVLo04eJ3&#10;eN4ny0jiY6kVdCmNJeex7dDpuAgjetodw+R0onGy3Ez6QnI38KUQOXe693Sh0yM2HbZf+5NTsGx2&#10;jfk8fjTR/ryO262V2ZxJpe7vMvEMLOGc/mD4zad0qKnpEE7eRDYokKtiTSjJHp+AEZALmQM7KCjW&#10;Enhd8f8f1FdQSwMEFAAAAAgAh07iQNgNIWmnAgAAOQUAAA4AAABkcnMvZTJvRG9jLnhtbK1UzW4T&#10;MRC+I/EOlu90s0maJlE3VZQoCKmCioI4O15vdiX/YTvZlAfgATgjIXFBPASPU8Fj8Hl326Ythx7I&#10;wRnvfP7G882MT8/2SpKdcL4yOqPpUY8SobnJK73J6Pt3qxdjSnxgOmfSaJHRK+Hp2ez5s9PaTkXf&#10;lEbmwhGQaD+tbUbLEOw0STwvhWL+yFih4SyMUyxg6zZJ7lgNdiWTfq83SmrjcusMF97j67J10o7R&#10;PYXQFEXFxdLwrRI6tKxOSBaQki8r6+msuW1RCB7eFIUXgciMItPQrAgCex3XZHbKphvHbFnx7grs&#10;KVd4kJNilUbQW6olC4xsXfWISlXcGW+KcMSNStpEGkWQRdp7oM1lyaxocoHU3t6K7v8fLX+9u3Ck&#10;yjM6GFGimULFr79+/vPjy+9vP69/fSf4DI1q66eAXtoL1+08zJjwvnAq/iMVsgdLb5QOBseUXGV0&#10;1J8M036nsdgHwgFIR+l4lALAgRiMJ+NJA0jumKzz4aUwikQjo85sdf4WhWz0ZbtzH3AF4G9wMbo3&#10;sspXlZTNxm3WC+nIjqHoq1UPv5gDjtyDSU1q3Kd/AjfhDK1coIVgKgs5vN5QwuQGM8KDa2LfO+0P&#10;gwzTk3SyaEEly0Ub+vgwcgt/fIuYxZL5sj3ShGibUlUBcyYrldFxJLrJQWqQxHq0FYhW2K/3XVnW&#10;Jr9CQZ1pO91bvqoQ4Zz5cMEcWhu5YvjDGyyFNBDAdBYlpXGf/vU94tFx8FJSY1Qgzsctc4IS+Uqj&#10;FyfpcBhnq9kMj09QcuIOPetDj96qhUFhUjwzljdmxAd5YxbOqA94I+YxKlxMc8Ruy9BtFqEdYbwy&#10;XMznDQzzZFk415eWR/LYCNrMt8EUVdMwUahWnU4/TFRTjm7648ge7hvU3Ys3+w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Rfu4s1gAAAAkBAAAPAAAAAAAAAAEAIAAAACIAAABkcnMvZG93bnJldi54&#10;bWxQSwECFAAUAAAACACHTuJA2A0haacCAAA5BQAADgAAAAAAAAABACAAAAAlAQAAZHJzL2Uyb0Rv&#10;Yy54bWxQSwUGAAAAAAYABgBZAQAAPgYAAAAA&#10;">
                <v:fill on="t" focussize="0,0"/>
                <v:stroke weight="1pt" color="#41719C [3204]" miterlimit="8" joinstyle="miter"/>
                <v:imagedata o:title=""/>
                <o:lock v:ext="edit" aspectratio="f"/>
                <v:textbox>
                  <w:txbxContent>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10"/>
                          <w:color w:val="FF0000"/>
                          <w:sz w:val="24"/>
                          <w:szCs w:val="24"/>
                        </w:rPr>
                      </w:pPr>
                      <w:r>
                        <w:rPr>
                          <w:rStyle w:val="10"/>
                          <w:color w:val="FFFF00"/>
                          <w:sz w:val="24"/>
                          <w:szCs w:val="24"/>
                        </w:rPr>
                        <w:t>泉州市公共文化中</w:t>
                      </w:r>
                      <w:r>
                        <w:rPr>
                          <w:rStyle w:val="10"/>
                          <w:rFonts w:hint="eastAsia"/>
                          <w:color w:val="FFFF00"/>
                          <w:sz w:val="24"/>
                          <w:szCs w:val="24"/>
                          <w:lang w:val="en-US" w:eastAsia="zh-CN"/>
                        </w:rPr>
                        <w:t>心</w:t>
                      </w:r>
                      <w:r>
                        <w:rPr>
                          <w:rStyle w:val="10"/>
                          <w:color w:val="FF0000"/>
                          <w:sz w:val="24"/>
                          <w:szCs w:val="24"/>
                        </w:rPr>
                        <w:t>心</w:t>
                      </w:r>
                    </w:p>
                    <w:p>
                      <w:pPr>
                        <w:jc w:val="center"/>
                      </w:pPr>
                    </w:p>
                  </w:txbxContent>
                </v:textbox>
                <w10:wrap type="through"/>
              </v:roundrect>
            </w:pict>
          </mc:Fallback>
        </mc:AlternateContent>
      </w: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080510" cy="2722245"/>
            <wp:effectExtent l="0" t="0" r="15240" b="1905"/>
            <wp:docPr id="2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descr="IMG_266"/>
                    <pic:cNvPicPr>
                      <a:picLocks noChangeAspect="1"/>
                    </pic:cNvPicPr>
                  </pic:nvPicPr>
                  <pic:blipFill>
                    <a:blip r:embed="rId11"/>
                    <a:stretch>
                      <a:fillRect/>
                    </a:stretch>
                  </pic:blipFill>
                  <pic:spPr>
                    <a:xfrm>
                      <a:off x="0" y="0"/>
                      <a:ext cx="4080510" cy="272224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4000500" cy="2762250"/>
            <wp:effectExtent l="0" t="0" r="0" b="0"/>
            <wp:docPr id="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IMG_267"/>
                    <pic:cNvPicPr>
                      <a:picLocks noChangeAspect="1"/>
                    </pic:cNvPicPr>
                  </pic:nvPicPr>
                  <pic:blipFill>
                    <a:blip r:embed="rId12"/>
                    <a:stretch>
                      <a:fillRect/>
                    </a:stretch>
                  </pic:blipFill>
                  <pic:spPr>
                    <a:xfrm>
                      <a:off x="0" y="0"/>
                      <a:ext cx="4000500" cy="276225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FF0000"/>
          <w:sz w:val="24"/>
          <w:szCs w:val="32"/>
        </w:rPr>
      </w:pPr>
    </w:p>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FF0000"/>
          <w:sz w:val="24"/>
          <w:szCs w:val="32"/>
        </w:rPr>
      </w:pPr>
      <w:r>
        <w:rPr>
          <w:sz w:val="24"/>
        </w:rPr>
        <mc:AlternateContent>
          <mc:Choice Requires="wps">
            <w:drawing>
              <wp:anchor distT="0" distB="0" distL="114300" distR="114300" simplePos="0" relativeHeight="251663360" behindDoc="1" locked="0" layoutInCell="1" allowOverlap="1">
                <wp:simplePos x="0" y="0"/>
                <wp:positionH relativeFrom="column">
                  <wp:posOffset>690245</wp:posOffset>
                </wp:positionH>
                <wp:positionV relativeFrom="paragraph">
                  <wp:posOffset>116205</wp:posOffset>
                </wp:positionV>
                <wp:extent cx="4552950" cy="371475"/>
                <wp:effectExtent l="6350" t="6350" r="12700" b="22225"/>
                <wp:wrapTight wrapText="bothSides">
                  <wp:wrapPolygon>
                    <wp:start x="-30" y="-369"/>
                    <wp:lineTo x="-30" y="20677"/>
                    <wp:lineTo x="21570" y="20677"/>
                    <wp:lineTo x="21570" y="-369"/>
                    <wp:lineTo x="-30" y="-369"/>
                  </wp:wrapPolygon>
                </wp:wrapTight>
                <wp:docPr id="37" name="圆角矩形 37"/>
                <wp:cNvGraphicFramePr/>
                <a:graphic xmlns:a="http://schemas.openxmlformats.org/drawingml/2006/main">
                  <a:graphicData uri="http://schemas.microsoft.com/office/word/2010/wordprocessingShape">
                    <wps:wsp>
                      <wps:cNvSpPr/>
                      <wps:spPr>
                        <a:xfrm>
                          <a:off x="1518285" y="4101465"/>
                          <a:ext cx="4552950" cy="371475"/>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FFFF00"/>
                                <w:sz w:val="24"/>
                                <w:szCs w:val="32"/>
                              </w:rPr>
                            </w:pPr>
                            <w:r>
                              <w:rPr>
                                <w:b/>
                                <w:bCs/>
                                <w:color w:val="FFFF00"/>
                                <w:sz w:val="24"/>
                                <w:szCs w:val="32"/>
                              </w:rPr>
                              <w:t>泉州台商投资区百崎湖东片区实验学园（中小学及幼儿园）-中学</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4.35pt;margin-top:9.15pt;height:29.25pt;width:358.5pt;mso-wrap-distance-left:9pt;mso-wrap-distance-right:9pt;z-index:-251653120;v-text-anchor:middle;mso-width-relative:page;mso-height-relative:page;" fillcolor="#FF0000" filled="t" stroked="t" coordsize="21600,21600" wrapcoords="-30 -369 -30 20677 21570 20677 21570 -369 -30 -369" arcsize="0.166666666666667" o:gfxdata="UEsDBAoAAAAAAIdO4kAAAAAAAAAAAAAAAAAEAAAAZHJzL1BLAwQUAAAACACHTuJA2C4Yu9YAAAAJ&#10;AQAADwAAAGRycy9kb3ducmV2LnhtbE2PQU/DMAyF70j8h8hI3FjSVmxRaTpNlbizgRDHrPHaisap&#10;mmwr/HrMCW5+9tPz96rt4kdxwTkOgQxkKwUCqQ1uoM7A2+vzgwYRkyVnx0Bo4AsjbOvbm8qWLlxp&#10;j5dD6gSHUCytgT6lqZQytj16G1dhQuLbKczeJpZzJ91srxzuR5krtZbeDsQfejth02P7eTh7A3mz&#10;b9zH6b2J3ffLtNt1RbZkhTH3d5l6ApFwSX9m+MVndKiZ6RjO5KIYWSu9YSsPugDBBp0/8uJoYLPW&#10;IOtK/m9Q/wBQSwMEFAAAAAgAh07iQKnse7+nAgAAOQUAAA4AAABkcnMvZTJvRG9jLnhtbK1UzW4T&#10;MRC+I/EOlu90s+luk0bdVFGiIKQKKgri7Hi92ZX8h+00KQ/AA3BGQuKCeAgep4LH4PPutk1bDj2Q&#10;gzOz83l+vpnxyelOSXIpnG+MLmh6MKBEaG7KRq8L+v7d8sWYEh+YLpk0WhT0Snh6On3+7GRrJ2Jo&#10;aiNL4QicaD/Z2oLWIdhJknheC8X8gbFCw1gZp1iA6tZJ6dgW3pVMhoPBUbI1rrTOcOE9vi46I+09&#10;uqc4NFXVcLEwfKOEDp1XJyQLKMnXjfV02mZbVYKHN1XlRSCyoKg0tCeCQF7FM5mesMnaMVs3vE+B&#10;PSWFBzUp1mgEvXW1YIGRjWseuVINd8abKhxwo5KukJYRVJEOHnBzUTMr2lpAtbe3pPv/55a/vjx3&#10;pCkLejiiRDOFjl9//fznx5ff335e//pO8Bkcba2fAHphz12veYix4F3lVPxHKWSHecrT8XCcU3JV&#10;0CwdpNlR3nEsdoFwALI8Hx7noJ8DcThKs1ELSO48WefDS2EUiUJBndno8i0a2fLLLs98QArA3+Bi&#10;dG9kUy4bKVvFrVdz6cglQ9OXywF+MQdcuQeTmmyR8HAEM+EMo1xhhCAqCzq8XlPC5Bo7woNrY9+7&#10;7feDZOkoPZ53oJqVogud70fu4I+ziFUsmK+7K22IjjDVBOyZbFRBx9HRTQ1Sw0nsR9eBKIXdate3&#10;ZWXKKzTUmW7SveXLBhHOmA/nzGG0USuWP7zBUUkDAkwvUVIb9+lf3yMeEwcrJVusCsj5uGFOUCJf&#10;aczicZplcBtaJctHQyhu37Lat+iNmhs0JsUzY3krRnyQN2LljPqAN2IWo8LENEfsrg29Mg/dCuOV&#10;4WI2a2HYJ8vCmb6wPDqPg6DNbBNM1bQDE4nq2On5w0a17ei3P67svt6i7l686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YLhi71gAAAAkBAAAPAAAAAAAAAAEAIAAAACIAAABkcnMvZG93bnJldi54&#10;bWxQSwECFAAUAAAACACHTuJAqex7v6cCAAA5BQAADgAAAAAAAAABACAAAAAlAQAAZHJzL2Uyb0Rv&#10;Yy54bWxQSwUGAAAAAAYABgBZAQAAPgYAAAAA&#10;">
                <v:fill on="t" focussize="0,0"/>
                <v:stroke weight="1pt" color="#41719C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FFFF00"/>
                          <w:sz w:val="24"/>
                          <w:szCs w:val="32"/>
                        </w:rPr>
                      </w:pPr>
                      <w:r>
                        <w:rPr>
                          <w:b/>
                          <w:bCs/>
                          <w:color w:val="FFFF00"/>
                          <w:sz w:val="24"/>
                          <w:szCs w:val="32"/>
                        </w:rPr>
                        <w:t>泉州台商投资区百崎湖东片区实验学园（中小学及幼儿园）-中学</w:t>
                      </w:r>
                    </w:p>
                    <w:p>
                      <w:pPr>
                        <w:jc w:val="center"/>
                      </w:pPr>
                    </w:p>
                  </w:txbxContent>
                </v:textbox>
                <w10:wrap type="tight"/>
              </v:roundrect>
            </w:pict>
          </mc:Fallback>
        </mc:AlternateContent>
      </w:r>
    </w:p>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FFFF00"/>
          <w:sz w:val="24"/>
          <w:szCs w:val="32"/>
        </w:rPr>
      </w:pPr>
    </w:p>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FF0000"/>
          <w:sz w:val="24"/>
          <w:szCs w:val="32"/>
        </w:rPr>
      </w:pPr>
    </w:p>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FF0000"/>
          <w:sz w:val="24"/>
          <w:szCs w:val="32"/>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065270" cy="2609850"/>
            <wp:effectExtent l="0" t="0" r="11430" b="0"/>
            <wp:docPr id="3"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descr="IMG_273"/>
                    <pic:cNvPicPr>
                      <a:picLocks noChangeAspect="1"/>
                    </pic:cNvPicPr>
                  </pic:nvPicPr>
                  <pic:blipFill>
                    <a:blip r:embed="rId13"/>
                    <a:stretch>
                      <a:fillRect/>
                    </a:stretch>
                  </pic:blipFill>
                  <pic:spPr>
                    <a:xfrm>
                      <a:off x="0" y="0"/>
                      <a:ext cx="4065270" cy="26098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083685" cy="2298065"/>
            <wp:effectExtent l="0" t="0" r="12065" b="6985"/>
            <wp:docPr id="20"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IMG_274"/>
                    <pic:cNvPicPr>
                      <a:picLocks noChangeAspect="1"/>
                    </pic:cNvPicPr>
                  </pic:nvPicPr>
                  <pic:blipFill>
                    <a:blip r:embed="rId14"/>
                    <a:stretch>
                      <a:fillRect/>
                    </a:stretch>
                  </pic:blipFill>
                  <pic:spPr>
                    <a:xfrm>
                      <a:off x="0" y="0"/>
                      <a:ext cx="4083685" cy="22980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kern w:val="0"/>
          <w:sz w:val="24"/>
          <w:szCs w:val="24"/>
          <w:lang w:val="en-US" w:eastAsia="zh-CN" w:bidi="ar"/>
        </w:rPr>
      </w:pPr>
      <w:r>
        <w:rPr>
          <w:sz w:val="24"/>
        </w:rPr>
        <mc:AlternateContent>
          <mc:Choice Requires="wps">
            <w:drawing>
              <wp:inline distT="0" distB="0" distL="114300" distR="114300">
                <wp:extent cx="2277110" cy="400685"/>
                <wp:effectExtent l="6350" t="6350" r="21590" b="12065"/>
                <wp:docPr id="38" name="圆角矩形 38"/>
                <wp:cNvGraphicFramePr/>
                <a:graphic xmlns:a="http://schemas.openxmlformats.org/drawingml/2006/main">
                  <a:graphicData uri="http://schemas.microsoft.com/office/word/2010/wordprocessingShape">
                    <wps:wsp>
                      <wps:cNvSpPr/>
                      <wps:spPr>
                        <a:xfrm>
                          <a:off x="2585085" y="948690"/>
                          <a:ext cx="2277110" cy="400685"/>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FF0000"/>
                                <w:sz w:val="24"/>
                                <w:szCs w:val="32"/>
                              </w:rPr>
                            </w:pPr>
                            <w:r>
                              <w:rPr>
                                <w:b/>
                                <w:bCs/>
                                <w:color w:val="FFFF00"/>
                                <w:sz w:val="24"/>
                                <w:szCs w:val="32"/>
                              </w:rPr>
                              <w:t>晋江下游生态整治工程（一期）</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_x0000_s1026" o:spid="_x0000_s1026" o:spt="2" style="height:31.55pt;width:179.3pt;v-text-anchor:middle;" fillcolor="#FF0000" filled="t" stroked="t" coordsize="21600,21600" arcsize="0.166666666666667" o:gfxdata="UEsDBAoAAAAAAIdO4kAAAAAAAAAAAAAAAAAEAAAAZHJzL1BLAwQUAAAACACHTuJAQ71J59MAAAAE&#10;AQAADwAAAGRycy9kb3ducmV2LnhtbE2PwWrDMBBE74X8g9hAb42smJrgWg7B0HuTlpLjxtrIptbK&#10;WEri9uur9tJeFoYZZt5W29kN4kpT6D1rUKsMBHHrTc9Ww9vr88MGRIjIBgfPpOGTAmzrxV2FpfE3&#10;3tP1EK1IJRxK1NDFOJZShrYjh2HlR+Lknf3kMCY5WWkmvKVyN8h1lhXSYc9pocORmo7aj8PFaVg3&#10;+8Ycz+9NsF8v425nczWrXOv7pcqeQESa418YfvATOtSJ6eQvbIIYNKRH4u9NXv64KUCcNBS5AllX&#10;8j98/Q1QSwMEFAAAAAgAh07iQE0uBrekAgAAOAUAAA4AAABkcnMvZTJvRG9jLnhtbK1US24TQRDd&#10;I3GHVu/JeIwdf5RJZNkyQoogIiDW7Z4eT0v9o7v9CQfgAKyRkNggDsFxIjgGr2cmiRNYZIEX46qp&#10;N6+6XlX1ydleK7IVPkhrCpof9SgRhttSmnVB371dPhtTEiIzJVPWiIJeiUDPTp8+Odm5qejb2qpS&#10;eAISE6Y7V9A6RjfNssBroVk4sk4YBCvrNYtw/TorPduBXaus3+sdZzvrS+ctFyHg7aIN0o7RP4bQ&#10;VpXkYmH5RgsTW1YvFIsoKdTSBXranLaqBI+vqyqISFRBUWlsnkgCe5We2ekJm649c7Xk3RHYY47w&#10;oCbNpEHSW6oFi4xsvPyLSkvubbBVPOJWZ20hjSKoIu890OayZk40tUDq4G5FD/+Plr/aXngiy4I+&#10;R98N0+j49ZdPv79//vX1x/XPbwSvodHOhSmgl+7Cd16AmQreV16nf5RC9gXtD8fD3nhIyVVBJ4Px&#10;8aSTWOwj4SneH43yHOpzAAYYB2DBmN0ROR/iC2E1SUZBvd2Y8g362MjLtuchtvgbXEoerJLlUirV&#10;OH69mitPtgw9Xy57+HUp7sGUITvMf3+EMOEMk1xhgmBqBzWCWVPC1BorwqNvct/7OhwmGeSjfDJv&#10;QTUrRZt6eJi5hTeF3uNJVSxYqNtPmlA6LJtqGbFmSuqCjhPRTQ3KgCS1o21AsuJ+te+6srLlFfrp&#10;bTvowfGlRIZzFuIF85hs1Irdj6/xqJSFALazKKmt//iv9wmPgUOUkh02BeJ82DAvKFEvDUZxkg8G&#10;oI2NMxiO+nD8YWR1GDEbPbdoTI5bxvHGTPiobszKW/0eV8QsZUWIGY7cbRs6Zx7bDcYlw8Vs1sCw&#10;To7Fc3PpeCJPEho720RbyWZgklCtOp1+WKimHd3yp4099BvU3YV3+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DvUnn0wAAAAQBAAAPAAAAAAAAAAEAIAAAACIAAABkcnMvZG93bnJldi54bWxQSwEC&#10;FAAUAAAACACHTuJATS4Gt6QCAAA4BQAADgAAAAAAAAABACAAAAAiAQAAZHJzL2Uyb0RvYy54bWxQ&#10;SwUGAAAAAAYABgBZAQAAOAYAAAAA&#10;">
                <v:fill on="t" focussize="0,0"/>
                <v:stroke weight="1pt" color="#41719C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FF0000"/>
                          <w:sz w:val="24"/>
                          <w:szCs w:val="32"/>
                        </w:rPr>
                      </w:pPr>
                      <w:r>
                        <w:rPr>
                          <w:b/>
                          <w:bCs/>
                          <w:color w:val="FFFF00"/>
                          <w:sz w:val="24"/>
                          <w:szCs w:val="32"/>
                        </w:rPr>
                        <w:t>晋江下游生态整治工程（一期）</w:t>
                      </w:r>
                    </w:p>
                    <w:p>
                      <w:pPr>
                        <w:jc w:val="center"/>
                      </w:pPr>
                    </w:p>
                  </w:txbxContent>
                </v:textbox>
                <w10:wrap type="none"/>
                <w10:anchorlock/>
              </v:roundrect>
            </w:pict>
          </mc:Fallback>
        </mc:AlternateContent>
      </w:r>
    </w:p>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FF0000"/>
          <w:sz w:val="24"/>
          <w:szCs w:val="32"/>
        </w:rPr>
      </w:pPr>
    </w:p>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FF0000"/>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066540" cy="2523490"/>
            <wp:effectExtent l="0" t="0" r="10160" b="10160"/>
            <wp:docPr id="7"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descr="IMG_280"/>
                    <pic:cNvPicPr>
                      <a:picLocks noChangeAspect="1"/>
                    </pic:cNvPicPr>
                  </pic:nvPicPr>
                  <pic:blipFill>
                    <a:blip r:embed="rId15"/>
                    <a:stretch>
                      <a:fillRect/>
                    </a:stretch>
                  </pic:blipFill>
                  <pic:spPr>
                    <a:xfrm>
                      <a:off x="0" y="0"/>
                      <a:ext cx="4066540" cy="252349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黑体" w:hAnsi="黑体" w:eastAsia="黑体" w:cs="黑体"/>
          <w:color w:val="FF0000"/>
          <w:sz w:val="44"/>
          <w:szCs w:val="44"/>
          <w:lang w:val="en-US" w:eastAsia="zh-CN"/>
        </w:rPr>
      </w:pPr>
      <w:r>
        <w:rPr>
          <w:rFonts w:ascii="宋体" w:hAnsi="宋体" w:eastAsia="宋体" w:cs="宋体"/>
          <w:kern w:val="0"/>
          <w:sz w:val="24"/>
          <w:szCs w:val="24"/>
          <w:lang w:val="en-US" w:eastAsia="zh-CN" w:bidi="ar"/>
        </w:rPr>
        <w:drawing>
          <wp:inline distT="0" distB="0" distL="114300" distR="114300">
            <wp:extent cx="4009390" cy="2943860"/>
            <wp:effectExtent l="0" t="0" r="10160" b="8890"/>
            <wp:docPr id="31"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descr="IMG_281"/>
                    <pic:cNvPicPr>
                      <a:picLocks noChangeAspect="1"/>
                    </pic:cNvPicPr>
                  </pic:nvPicPr>
                  <pic:blipFill>
                    <a:blip r:embed="rId16"/>
                    <a:stretch>
                      <a:fillRect/>
                    </a:stretch>
                  </pic:blipFill>
                  <pic:spPr>
                    <a:xfrm>
                      <a:off x="0" y="0"/>
                      <a:ext cx="4009390" cy="2943860"/>
                    </a:xfrm>
                    <a:prstGeom prst="rect">
                      <a:avLst/>
                    </a:prstGeom>
                    <a:noFill/>
                    <a:ln w="9525">
                      <a:noFill/>
                    </a:ln>
                  </pic:spPr>
                </pic:pic>
              </a:graphicData>
            </a:graphic>
          </wp:inline>
        </w:drawing>
      </w:r>
    </w:p>
    <w:sectPr>
      <w:pgSz w:w="11906" w:h="16838"/>
      <w:pgMar w:top="1304" w:right="1304" w:bottom="1304" w:left="130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叶根友毛笔行书2.0版">
    <w:altName w:val="宋体"/>
    <w:panose1 w:val="0201060103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dit="readOnly" w:formatting="1" w:enforcement="1" w:cryptProviderType="rsaFull" w:cryptAlgorithmClass="hash" w:cryptAlgorithmType="typeAny" w:cryptAlgorithmSid="4" w:cryptSpinCount="0" w:hash="0Yn9vJp5aqnunQN91DOFhkxgSiM=" w:salt="d7tcc1e8g8D/FsGSEoaflg=="/>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I2ZGE4MGFhNThkOTFmZGFhNDEwNzg0YTAyYTMyODgifQ=="/>
  </w:docVars>
  <w:rsids>
    <w:rsidRoot w:val="6C262370"/>
    <w:rsid w:val="0038511D"/>
    <w:rsid w:val="0041080B"/>
    <w:rsid w:val="01310560"/>
    <w:rsid w:val="017A7606"/>
    <w:rsid w:val="019403A7"/>
    <w:rsid w:val="023539EE"/>
    <w:rsid w:val="02F006C6"/>
    <w:rsid w:val="040301F9"/>
    <w:rsid w:val="08514887"/>
    <w:rsid w:val="08C4189E"/>
    <w:rsid w:val="08E2233B"/>
    <w:rsid w:val="09DA03B4"/>
    <w:rsid w:val="0A6448F6"/>
    <w:rsid w:val="0B8065C1"/>
    <w:rsid w:val="0C4A6D3C"/>
    <w:rsid w:val="0CB617C0"/>
    <w:rsid w:val="0E0B144C"/>
    <w:rsid w:val="0E5C1F3F"/>
    <w:rsid w:val="0EBE7641"/>
    <w:rsid w:val="0FA0688D"/>
    <w:rsid w:val="0FB067EF"/>
    <w:rsid w:val="10DE538F"/>
    <w:rsid w:val="12E84A51"/>
    <w:rsid w:val="12F84604"/>
    <w:rsid w:val="13255454"/>
    <w:rsid w:val="14143AD7"/>
    <w:rsid w:val="145D29CB"/>
    <w:rsid w:val="149547C2"/>
    <w:rsid w:val="173518DA"/>
    <w:rsid w:val="185A0613"/>
    <w:rsid w:val="189D1B74"/>
    <w:rsid w:val="193D75F8"/>
    <w:rsid w:val="195227D8"/>
    <w:rsid w:val="19FC006F"/>
    <w:rsid w:val="1C131109"/>
    <w:rsid w:val="1CF75C19"/>
    <w:rsid w:val="1E446122"/>
    <w:rsid w:val="1FAA6760"/>
    <w:rsid w:val="2022067D"/>
    <w:rsid w:val="203857FC"/>
    <w:rsid w:val="208C6641"/>
    <w:rsid w:val="22D251A5"/>
    <w:rsid w:val="22E83DA8"/>
    <w:rsid w:val="23904A25"/>
    <w:rsid w:val="25FE19F8"/>
    <w:rsid w:val="28A7729A"/>
    <w:rsid w:val="2BAF4B22"/>
    <w:rsid w:val="2BEF6002"/>
    <w:rsid w:val="2C463AB9"/>
    <w:rsid w:val="2F8E36C3"/>
    <w:rsid w:val="2FE8573B"/>
    <w:rsid w:val="30950066"/>
    <w:rsid w:val="30976A3B"/>
    <w:rsid w:val="31D94194"/>
    <w:rsid w:val="31E02757"/>
    <w:rsid w:val="32C524C0"/>
    <w:rsid w:val="32DC5E01"/>
    <w:rsid w:val="33AD74B8"/>
    <w:rsid w:val="354C36F0"/>
    <w:rsid w:val="355A28E3"/>
    <w:rsid w:val="35A639FA"/>
    <w:rsid w:val="372D4456"/>
    <w:rsid w:val="374C533A"/>
    <w:rsid w:val="38800FAC"/>
    <w:rsid w:val="3BD8719D"/>
    <w:rsid w:val="3D077EBD"/>
    <w:rsid w:val="3DB833E8"/>
    <w:rsid w:val="3F2733F4"/>
    <w:rsid w:val="3FE0432D"/>
    <w:rsid w:val="3FEF2CD4"/>
    <w:rsid w:val="3FFF0E76"/>
    <w:rsid w:val="409840DC"/>
    <w:rsid w:val="40FF56B8"/>
    <w:rsid w:val="420E15B3"/>
    <w:rsid w:val="427F3843"/>
    <w:rsid w:val="43631C31"/>
    <w:rsid w:val="450369AE"/>
    <w:rsid w:val="455D13A2"/>
    <w:rsid w:val="45EC3D2C"/>
    <w:rsid w:val="45FF5661"/>
    <w:rsid w:val="46025653"/>
    <w:rsid w:val="46A26314"/>
    <w:rsid w:val="46E3423C"/>
    <w:rsid w:val="47581682"/>
    <w:rsid w:val="487C23EE"/>
    <w:rsid w:val="493B44D0"/>
    <w:rsid w:val="4A584D17"/>
    <w:rsid w:val="4A9871B1"/>
    <w:rsid w:val="4AE9276D"/>
    <w:rsid w:val="4D2F254A"/>
    <w:rsid w:val="4D8E2083"/>
    <w:rsid w:val="4EB038DB"/>
    <w:rsid w:val="4F035942"/>
    <w:rsid w:val="4F2E5B18"/>
    <w:rsid w:val="519E6C6F"/>
    <w:rsid w:val="534B4961"/>
    <w:rsid w:val="540D1635"/>
    <w:rsid w:val="545F2A88"/>
    <w:rsid w:val="5504714C"/>
    <w:rsid w:val="565557A9"/>
    <w:rsid w:val="58DE3119"/>
    <w:rsid w:val="5A4B1222"/>
    <w:rsid w:val="5AB17A08"/>
    <w:rsid w:val="5BDB39D2"/>
    <w:rsid w:val="5DB717EB"/>
    <w:rsid w:val="5F2B34BA"/>
    <w:rsid w:val="60DF6297"/>
    <w:rsid w:val="63804284"/>
    <w:rsid w:val="645C0268"/>
    <w:rsid w:val="68C9438B"/>
    <w:rsid w:val="6A995E17"/>
    <w:rsid w:val="6AB133C0"/>
    <w:rsid w:val="6B1860D6"/>
    <w:rsid w:val="6B2B3DFF"/>
    <w:rsid w:val="6B923DB3"/>
    <w:rsid w:val="6C262370"/>
    <w:rsid w:val="6CB544ED"/>
    <w:rsid w:val="6E052F10"/>
    <w:rsid w:val="70686A57"/>
    <w:rsid w:val="72126C4C"/>
    <w:rsid w:val="73156CE7"/>
    <w:rsid w:val="746D484C"/>
    <w:rsid w:val="74817B3C"/>
    <w:rsid w:val="74D7743C"/>
    <w:rsid w:val="754720BB"/>
    <w:rsid w:val="75AD26AF"/>
    <w:rsid w:val="77FB2922"/>
    <w:rsid w:val="7967694A"/>
    <w:rsid w:val="7DF2067C"/>
    <w:rsid w:val="7F2F178E"/>
    <w:rsid w:val="7F390123"/>
    <w:rsid w:val="7F4E35D9"/>
    <w:rsid w:val="7F7B6CAB"/>
    <w:rsid w:val="7FCC7F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7">
    <w:name w:val="Title"/>
    <w:basedOn w:val="1"/>
    <w:next w:val="1"/>
    <w:link w:val="13"/>
    <w:qFormat/>
    <w:uiPriority w:val="10"/>
    <w:pPr>
      <w:spacing w:before="240" w:after="60"/>
      <w:jc w:val="center"/>
      <w:outlineLvl w:val="0"/>
    </w:pPr>
    <w:rPr>
      <w:rFonts w:eastAsia="宋体" w:asciiTheme="majorHAnsi" w:hAnsiTheme="majorHAnsi" w:cstheme="majorBidi"/>
      <w:b/>
      <w:bCs/>
      <w:sz w:val="32"/>
      <w:szCs w:val="32"/>
    </w:rPr>
  </w:style>
  <w:style w:type="character" w:styleId="10">
    <w:name w:val="Strong"/>
    <w:basedOn w:val="9"/>
    <w:qFormat/>
    <w:uiPriority w:val="0"/>
    <w:rPr>
      <w:b/>
    </w:rPr>
  </w:style>
  <w:style w:type="character" w:styleId="11">
    <w:name w:val="Hyperlink"/>
    <w:basedOn w:val="9"/>
    <w:unhideWhenUsed/>
    <w:qFormat/>
    <w:uiPriority w:val="99"/>
    <w:rPr>
      <w:color w:val="0000FF"/>
      <w:u w:val="single"/>
    </w:rPr>
  </w:style>
  <w:style w:type="character" w:customStyle="1" w:styleId="12">
    <w:name w:val="style21"/>
    <w:basedOn w:val="9"/>
    <w:qFormat/>
    <w:uiPriority w:val="0"/>
    <w:rPr>
      <w:color w:val="006600"/>
    </w:rPr>
  </w:style>
  <w:style w:type="character" w:customStyle="1" w:styleId="13">
    <w:name w:val="标题 Char"/>
    <w:basedOn w:val="9"/>
    <w:link w:val="7"/>
    <w:qFormat/>
    <w:uiPriority w:val="10"/>
    <w:rPr>
      <w:rFonts w:eastAsia="宋体" w:asciiTheme="majorHAnsi" w:hAnsiTheme="majorHAnsi" w:cstheme="majorBidi"/>
      <w:b/>
      <w:bCs/>
      <w:sz w:val="32"/>
      <w:szCs w:val="32"/>
    </w:rPr>
  </w:style>
  <w:style w:type="character" w:customStyle="1" w:styleId="14">
    <w:name w:val="font21"/>
    <w:basedOn w:val="9"/>
    <w:qFormat/>
    <w:uiPriority w:val="0"/>
    <w:rPr>
      <w:rFonts w:hint="eastAsia" w:ascii="仿宋" w:hAnsi="仿宋" w:eastAsia="仿宋" w:cs="仿宋"/>
      <w:color w:val="000000"/>
      <w:sz w:val="24"/>
      <w:szCs w:val="24"/>
      <w:u w:val="none"/>
    </w:rPr>
  </w:style>
  <w:style w:type="character" w:customStyle="1" w:styleId="15">
    <w:name w:val="font31"/>
    <w:basedOn w:val="9"/>
    <w:qFormat/>
    <w:uiPriority w:val="0"/>
    <w:rPr>
      <w:rFonts w:ascii="Arial" w:hAnsi="Arial" w:cs="Arial"/>
      <w:color w:val="000000"/>
      <w:sz w:val="24"/>
      <w:szCs w:val="24"/>
      <w:u w:val="none"/>
    </w:rPr>
  </w:style>
  <w:style w:type="character" w:customStyle="1" w:styleId="16">
    <w:name w:val="font101"/>
    <w:basedOn w:val="9"/>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959</Words>
  <Characters>991</Characters>
  <Lines>0</Lines>
  <Paragraphs>0</Paragraphs>
  <TotalTime>16</TotalTime>
  <ScaleCrop>false</ScaleCrop>
  <LinksUpToDate>false</LinksUpToDate>
  <CharactersWithSpaces>1002</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2021-05-06T02:22:00Z</dcterms:created>
  <dc:creator>Asus</dc:creator>
  <cp:lastModifiedBy>Asus</cp:lastModifiedBy>
  <cp:lastPrinted>2022-05-06T01:55:00Z</cp:lastPrinted>
  <dcterms:modified xsi:type="dcterms:W3CDTF">2022-06-15T01:42:17Z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508C54C2144647158E35E723746D8361</vt:lpwstr>
  </property>
</Properties>
</file>