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bookmarkStart w:id="8" w:name="_GoBack"/>
      <w:bookmarkEnd w:id="8"/>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40" w:firstLineChars="200"/>
        <w:rPr>
          <w:rFonts w:ascii="仿宋" w:hAnsi="仿宋" w:eastAsia="仿宋"/>
          <w:b/>
          <w:color w:val="FF0000"/>
          <w:sz w:val="52"/>
          <w:szCs w:val="52"/>
        </w:rPr>
      </w:pPr>
      <w:r>
        <w:rPr>
          <w:sz w:val="32"/>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1656080</wp:posOffset>
                </wp:positionV>
                <wp:extent cx="6120130" cy="28575"/>
                <wp:effectExtent l="0" t="13970" r="13970" b="14605"/>
                <wp:wrapNone/>
                <wp:docPr id="12" name="直接连接符 12"/>
                <wp:cNvGraphicFramePr/>
                <a:graphic xmlns:a="http://schemas.openxmlformats.org/drawingml/2006/main">
                  <a:graphicData uri="http://schemas.microsoft.com/office/word/2010/wordprocessingShape">
                    <wps:wsp>
                      <wps:cNvCnPr/>
                      <wps:spPr>
                        <a:xfrm flipV="1">
                          <a:off x="0" y="0"/>
                          <a:ext cx="6120130" cy="2857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130.4pt;height:2.25pt;width:481.9pt;mso-position-horizontal:center;mso-position-horizontal-relative:page;mso-position-vertical-relative:margin;z-index:251660288;mso-width-relative:page;mso-height-relative:page;" filled="f" stroked="t" coordsize="21600,21600" o:gfxdata="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YiYJ2QAAAAgBAAAPAAAAAAAAAAEAIAAAACIAAABkcnMv&#10;ZG93bnJldi54bWxQSwECFAAUAAAACACHTuJAyEDllAICAAADBAAADgAAAAAAAAABACAAAAAoAQAA&#10;ZHJzL2Uyb0RvYy54bWxQSwUGAAAAAAYABgBZAQAAnAU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14:textFill>
            <w14:solidFill>
              <w14:schemeClr w14:val="tx1"/>
            </w14:solidFill>
          </w14:textFill>
        </w:rPr>
        <w:t>2021年</w:t>
      </w:r>
      <w:r>
        <w:rPr>
          <w:rFonts w:hint="eastAsia" w:ascii="宋体" w:hAnsi="宋体" w:eastAsia="宋体"/>
          <w:b/>
          <w:color w:val="000000" w:themeColor="text1"/>
          <w:sz w:val="30"/>
          <w:szCs w:val="30"/>
          <w:lang w:val="en-US" w:eastAsia="zh-CN"/>
          <w14:textFill>
            <w14:solidFill>
              <w14:schemeClr w14:val="tx1"/>
            </w14:solidFill>
          </w14:textFill>
        </w:rPr>
        <w:t>12</w:t>
      </w:r>
      <w:r>
        <w:rPr>
          <w:rFonts w:hint="eastAsia" w:ascii="宋体" w:hAnsi="宋体" w:eastAsia="宋体"/>
          <w:b/>
          <w:color w:val="000000" w:themeColor="text1"/>
          <w:sz w:val="30"/>
          <w:szCs w:val="30"/>
          <w14:textFill>
            <w14:solidFill>
              <w14:schemeClr w14:val="tx1"/>
            </w14:solidFill>
          </w14:textFill>
        </w:rPr>
        <w:t>月</w:t>
      </w:r>
      <w:r>
        <w:rPr>
          <w:rFonts w:hint="eastAsia" w:ascii="宋体" w:hAnsi="宋体" w:eastAsia="宋体"/>
          <w:b/>
          <w:color w:val="000000" w:themeColor="text1"/>
          <w:sz w:val="30"/>
          <w:szCs w:val="30"/>
          <w:lang w:val="en-US" w:eastAsia="zh-CN"/>
          <w14:textFill>
            <w14:solidFill>
              <w14:schemeClr w14:val="tx1"/>
            </w14:solidFill>
          </w14:textFill>
        </w:rPr>
        <w:t>31</w:t>
      </w:r>
      <w:r>
        <w:rPr>
          <w:rFonts w:hint="eastAsia" w:ascii="宋体" w:hAnsi="宋体" w:eastAsia="宋体"/>
          <w:b/>
          <w:color w:val="000000" w:themeColor="text1"/>
          <w:sz w:val="30"/>
          <w:szCs w:val="30"/>
          <w14:textFill>
            <w14:solidFill>
              <w14:schemeClr w14:val="tx1"/>
            </w14:solidFill>
          </w14:textFill>
        </w:rPr>
        <w:t>日</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第</w:t>
      </w:r>
      <w:r>
        <w:rPr>
          <w:rFonts w:hint="eastAsia" w:ascii="宋体" w:hAnsi="宋体" w:eastAsia="宋体"/>
          <w:b/>
          <w:color w:val="000000" w:themeColor="text1"/>
          <w:sz w:val="30"/>
          <w:szCs w:val="30"/>
          <w:lang w:val="en-US" w:eastAsia="zh-CN"/>
          <w14:textFill>
            <w14:solidFill>
              <w14:schemeClr w14:val="tx1"/>
            </w14:solidFill>
          </w14:textFill>
        </w:rPr>
        <w:t>12</w:t>
      </w:r>
      <w:r>
        <w:rPr>
          <w:rFonts w:hint="eastAsia" w:ascii="宋体" w:hAnsi="宋体" w:eastAsia="宋体"/>
          <w:b/>
          <w:color w:val="000000" w:themeColor="text1"/>
          <w:sz w:val="30"/>
          <w:szCs w:val="30"/>
          <w14:textFill>
            <w14:solidFill>
              <w14:schemeClr w14:val="tx1"/>
            </w14:solidFill>
          </w14:textFill>
        </w:rPr>
        <w:t>期(总第</w:t>
      </w:r>
      <w:r>
        <w:rPr>
          <w:rFonts w:hint="eastAsia" w:ascii="宋体" w:hAnsi="宋体" w:eastAsia="宋体"/>
          <w:b/>
          <w:color w:val="000000" w:themeColor="text1"/>
          <w:sz w:val="30"/>
          <w:szCs w:val="30"/>
          <w:lang w:val="en-US" w:eastAsia="zh-CN"/>
          <w14:textFill>
            <w14:solidFill>
              <w14:schemeClr w14:val="tx1"/>
            </w14:solidFill>
          </w14:textFill>
        </w:rPr>
        <w:t>24</w:t>
      </w:r>
      <w:r>
        <w:rPr>
          <w:rFonts w:hint="eastAsia" w:ascii="宋体" w:hAnsi="宋体" w:eastAsia="宋体"/>
          <w:b/>
          <w:color w:val="000000" w:themeColor="text1"/>
          <w:sz w:val="30"/>
          <w:szCs w:val="30"/>
          <w14:textFill>
            <w14:solidFill>
              <w14:schemeClr w14:val="tx1"/>
            </w14:solidFill>
          </w14:textFill>
        </w:rPr>
        <w:t>期)</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秘书处编印</w:t>
      </w:r>
    </w:p>
    <w:p>
      <w:pPr>
        <w:rPr>
          <w:rFonts w:hint="eastAsia" w:ascii="微软雅黑" w:hAnsi="微软雅黑" w:eastAsia="微软雅黑" w:cs="微软雅黑"/>
          <w:b w:val="0"/>
          <w:bCs w:val="0"/>
          <w:color w:val="FFC000"/>
          <w:sz w:val="32"/>
          <w:szCs w:val="32"/>
          <w:u w:val="none"/>
          <w:lang w:val="en-US" w:eastAsia="zh-CN"/>
        </w:rPr>
      </w:pPr>
    </w:p>
    <w:p>
      <w:pPr>
        <w:rPr>
          <w:rFonts w:hint="eastAsia" w:ascii="微软雅黑" w:hAnsi="微软雅黑" w:eastAsia="微软雅黑" w:cs="微软雅黑"/>
          <w:b w:val="0"/>
          <w:bCs w:val="0"/>
          <w:sz w:val="32"/>
          <w:szCs w:val="32"/>
          <w:u w:val="none"/>
          <w:lang w:val="en-US" w:eastAsia="zh-CN"/>
        </w:rPr>
      </w:pPr>
      <w:r>
        <w:rPr>
          <w:rFonts w:hint="eastAsia" w:ascii="微软雅黑" w:hAnsi="微软雅黑" w:eastAsia="微软雅黑" w:cs="微软雅黑"/>
          <w:b w:val="0"/>
          <w:bCs w:val="0"/>
          <w:color w:val="FFC000"/>
          <w:sz w:val="32"/>
          <w:szCs w:val="32"/>
          <w:u w:val="none"/>
          <w:lang w:val="en-US" w:eastAsia="zh-CN"/>
        </w:rPr>
        <w:t>《《《《《《《《《《《《《《》》》》》》》》》》》》》</w:t>
      </w:r>
    </w:p>
    <w:p>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楷体" w:hAnsi="楷体" w:eastAsia="楷体" w:cs="楷体"/>
          <w:b/>
          <w:bCs/>
          <w:kern w:val="0"/>
          <w:sz w:val="48"/>
          <w:szCs w:val="48"/>
          <w:u w:val="none"/>
          <w:lang w:val="en-US" w:eastAsia="zh-CN"/>
        </w:rPr>
      </w:pPr>
      <w:r>
        <w:rPr>
          <w:rFonts w:hint="eastAsia" w:ascii="楷体" w:hAnsi="楷体" w:eastAsia="楷体" w:cs="楷体"/>
          <w:b/>
          <w:bCs/>
          <w:kern w:val="0"/>
          <w:sz w:val="48"/>
          <w:szCs w:val="48"/>
          <w:u w:val="none"/>
          <w:lang w:val="en-US" w:eastAsia="zh-CN"/>
        </w:rPr>
        <w:t xml:space="preserve">监理人员建筑信息模型(BIM)技术应用 </w:t>
      </w:r>
    </w:p>
    <w:p>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楷体" w:hAnsi="楷体" w:eastAsia="楷体" w:cs="楷体"/>
          <w:b/>
          <w:bCs/>
          <w:kern w:val="0"/>
          <w:sz w:val="48"/>
          <w:szCs w:val="48"/>
          <w:u w:val="none"/>
          <w:lang w:val="en-US" w:eastAsia="zh-CN"/>
        </w:rPr>
      </w:pPr>
      <w:r>
        <w:rPr>
          <w:rFonts w:hint="eastAsia" w:ascii="楷体" w:hAnsi="楷体" w:eastAsia="楷体" w:cs="楷体"/>
          <w:b/>
          <w:bCs/>
          <w:kern w:val="0"/>
          <w:sz w:val="48"/>
          <w:szCs w:val="48"/>
          <w:u w:val="none"/>
          <w:lang w:val="en-US" w:eastAsia="zh-CN"/>
        </w:rPr>
        <w:t>培训班顺利开班</w:t>
      </w:r>
    </w:p>
    <w:p>
      <w:pPr>
        <w:rPr>
          <w:rFonts w:hint="eastAsia" w:ascii="微软雅黑" w:hAnsi="微软雅黑" w:eastAsia="微软雅黑" w:cs="微软雅黑"/>
          <w:b/>
          <w:bCs/>
          <w:sz w:val="32"/>
          <w:szCs w:val="32"/>
          <w:u w:val="none"/>
          <w:lang w:val="en-US" w:eastAsia="zh-CN"/>
        </w:rPr>
      </w:pPr>
      <w:r>
        <w:rPr>
          <w:rFonts w:hint="eastAsia" w:ascii="微软雅黑" w:hAnsi="微软雅黑" w:eastAsia="微软雅黑" w:cs="微软雅黑"/>
          <w:b w:val="0"/>
          <w:bCs w:val="0"/>
          <w:color w:val="FFC000"/>
          <w:sz w:val="32"/>
          <w:szCs w:val="32"/>
          <w:u w:val="none"/>
          <w:lang w:val="en-US"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rFonts w:hint="eastAsia" w:ascii="宋体" w:hAnsi="宋体" w:eastAsia="宋体" w:cs="宋体"/>
          <w:color w:val="625858"/>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40" w:firstLineChars="200"/>
        <w:jc w:val="both"/>
        <w:textAlignment w:val="auto"/>
        <w:rPr>
          <w:rFonts w:hint="eastAsia" w:ascii="宋体" w:hAnsi="宋体" w:eastAsia="宋体" w:cs="宋体"/>
          <w:color w:val="625858"/>
          <w:sz w:val="32"/>
          <w:szCs w:val="32"/>
        </w:rPr>
      </w:pPr>
      <w:r>
        <w:rPr>
          <w:rFonts w:hint="eastAsia" w:ascii="宋体" w:hAnsi="宋体" w:eastAsia="宋体" w:cs="宋体"/>
          <w:color w:val="625858"/>
          <w:sz w:val="32"/>
          <w:szCs w:val="32"/>
        </w:rPr>
        <w:t>2021年11月20日，泉州市建设工程质量安全协会监理分会和泉州黎明职业大学土木建筑工程学院联合举办的“建筑信息模型（BIM）技术应用培训班”在黎明职业大学土建大楼610教室顺利开班，来自泉州市建设工程质量安全协会监理分会会员单位30余名骨干人员参加培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eastAsia" w:ascii="宋体" w:hAnsi="宋体" w:eastAsia="宋体" w:cs="宋体"/>
          <w:color w:val="625858"/>
          <w:sz w:val="32"/>
          <w:szCs w:val="32"/>
          <w:lang w:eastAsia="zh-CN"/>
        </w:rPr>
      </w:pPr>
      <w:r>
        <w:rPr>
          <w:rFonts w:hint="eastAsia" w:ascii="宋体" w:hAnsi="宋体" w:eastAsia="宋体" w:cs="宋体"/>
          <w:color w:val="625858"/>
          <w:sz w:val="32"/>
          <w:szCs w:val="32"/>
          <w:lang w:eastAsia="zh-CN"/>
        </w:rPr>
        <w:drawing>
          <wp:inline distT="0" distB="0" distL="114300" distR="114300">
            <wp:extent cx="3981450" cy="2672715"/>
            <wp:effectExtent l="0" t="0" r="0" b="13335"/>
            <wp:docPr id="2" name="图片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
                    <pic:cNvPicPr>
                      <a:picLocks noChangeAspect="1"/>
                    </pic:cNvPicPr>
                  </pic:nvPicPr>
                  <pic:blipFill>
                    <a:blip r:embed="rId6"/>
                    <a:stretch>
                      <a:fillRect/>
                    </a:stretch>
                  </pic:blipFill>
                  <pic:spPr>
                    <a:xfrm>
                      <a:off x="0" y="0"/>
                      <a:ext cx="3981450" cy="2672715"/>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40" w:firstLineChars="200"/>
        <w:jc w:val="both"/>
        <w:textAlignment w:val="auto"/>
        <w:rPr>
          <w:rFonts w:hint="eastAsia" w:ascii="宋体" w:hAnsi="宋体" w:eastAsia="宋体" w:cs="宋体"/>
          <w:color w:val="625858"/>
          <w:sz w:val="32"/>
          <w:szCs w:val="32"/>
        </w:rPr>
      </w:pPr>
      <w:r>
        <w:rPr>
          <w:rFonts w:hint="eastAsia" w:ascii="宋体" w:hAnsi="宋体" w:eastAsia="宋体" w:cs="宋体"/>
          <w:color w:val="625858"/>
          <w:sz w:val="32"/>
          <w:szCs w:val="32"/>
        </w:rPr>
        <w:t>据悉，本次培训目的是为了提升监理企业在设计和运营管理阶段应用BIM技术的能力，拓展监理服务范围，实现企业的升级转型。培训时间为期8天，共分为两个阶段，由土木建筑工程学院的张璐、林晓星两位老师进行授课，经过培训学员完成计划的全部课时，给予颁发结业证书。</w:t>
      </w:r>
    </w:p>
    <w:p>
      <w:pPr>
        <w:rPr>
          <w:rFonts w:hint="eastAsia" w:ascii="微软雅黑" w:hAnsi="微软雅黑" w:eastAsia="微软雅黑" w:cs="微软雅黑"/>
          <w:b w:val="0"/>
          <w:bCs w:val="0"/>
          <w:color w:val="FFFF00"/>
          <w:sz w:val="32"/>
          <w:szCs w:val="32"/>
          <w:u w:val="none"/>
          <w:lang w:val="en-US" w:eastAsia="zh-CN"/>
        </w:rPr>
      </w:pPr>
    </w:p>
    <w:p>
      <w:pPr>
        <w:rPr>
          <w:rFonts w:hint="eastAsia" w:ascii="微软雅黑" w:hAnsi="微软雅黑" w:eastAsia="微软雅黑" w:cs="微软雅黑"/>
          <w:b w:val="0"/>
          <w:bCs w:val="0"/>
          <w:color w:val="FFFF00"/>
          <w:sz w:val="32"/>
          <w:szCs w:val="32"/>
          <w:u w:val="none"/>
          <w:lang w:val="en-US" w:eastAsia="zh-CN"/>
        </w:rPr>
      </w:pPr>
      <w:r>
        <w:rPr>
          <w:rFonts w:hint="eastAsia" w:ascii="微软雅黑" w:hAnsi="微软雅黑" w:eastAsia="微软雅黑" w:cs="微软雅黑"/>
          <w:b w:val="0"/>
          <w:bCs w:val="0"/>
          <w:color w:val="FFFF00"/>
          <w:sz w:val="32"/>
          <w:szCs w:val="32"/>
          <w:u w:val="none"/>
          <w:lang w:val="en-US"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right="0"/>
        <w:jc w:val="center"/>
        <w:textAlignment w:val="auto"/>
        <w:rPr>
          <w:rFonts w:hint="eastAsia" w:ascii="黑体" w:hAnsi="黑体" w:eastAsia="黑体" w:cs="黑体"/>
          <w:b w:val="0"/>
          <w:bCs w:val="0"/>
          <w:color w:val="000000" w:themeColor="text1"/>
          <w:kern w:val="0"/>
          <w:sz w:val="44"/>
          <w:szCs w:val="44"/>
          <w:u w:val="none"/>
          <w:lang w:val="en-US" w:eastAsia="zh-CN"/>
          <w14:textFill>
            <w14:solidFill>
              <w14:schemeClr w14:val="tx1"/>
            </w14:solidFill>
          </w14:textFill>
        </w:rPr>
      </w:pPr>
      <w:r>
        <w:rPr>
          <w:rFonts w:hint="eastAsia" w:ascii="黑体" w:hAnsi="黑体" w:eastAsia="黑体" w:cs="黑体"/>
          <w:b w:val="0"/>
          <w:bCs w:val="0"/>
          <w:color w:val="000000" w:themeColor="text1"/>
          <w:kern w:val="0"/>
          <w:sz w:val="44"/>
          <w:szCs w:val="44"/>
          <w:u w:val="none"/>
          <w:lang w:val="en-US" w:eastAsia="zh-CN"/>
          <w14:textFill>
            <w14:solidFill>
              <w14:schemeClr w14:val="tx1"/>
            </w14:solidFill>
          </w14:textFill>
        </w:rPr>
        <w:t>协会组团出席福建省工程建设质量安全协会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right="0"/>
        <w:jc w:val="center"/>
        <w:textAlignment w:val="auto"/>
        <w:rPr>
          <w:rFonts w:hint="eastAsia" w:ascii="黑体" w:hAnsi="黑体" w:eastAsia="黑体" w:cs="黑体"/>
          <w:b w:val="0"/>
          <w:bCs w:val="0"/>
          <w:color w:val="000000" w:themeColor="text1"/>
          <w:kern w:val="0"/>
          <w:sz w:val="44"/>
          <w:szCs w:val="44"/>
          <w:u w:val="none"/>
          <w:lang w:val="en-US" w:eastAsia="zh-CN"/>
          <w14:textFill>
            <w14:solidFill>
              <w14:schemeClr w14:val="tx1"/>
            </w14:solidFill>
          </w14:textFill>
        </w:rPr>
      </w:pPr>
      <w:r>
        <w:rPr>
          <w:rFonts w:hint="eastAsia" w:ascii="黑体" w:hAnsi="黑体" w:eastAsia="黑体" w:cs="黑体"/>
          <w:b w:val="0"/>
          <w:bCs w:val="0"/>
          <w:color w:val="000000" w:themeColor="text1"/>
          <w:kern w:val="0"/>
          <w:sz w:val="44"/>
          <w:szCs w:val="44"/>
          <w:u w:val="none"/>
          <w:lang w:val="en-US" w:eastAsia="zh-CN"/>
          <w14:textFill>
            <w14:solidFill>
              <w14:schemeClr w14:val="tx1"/>
            </w14:solidFill>
          </w14:textFill>
        </w:rPr>
        <w:t>第九届第一次会员代表大会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240" w:lineRule="auto"/>
        <w:ind w:right="0"/>
        <w:jc w:val="center"/>
        <w:textAlignment w:val="auto"/>
        <w:rPr>
          <w:rFonts w:hint="eastAsia" w:ascii="黑体" w:hAnsi="黑体" w:eastAsia="黑体" w:cs="黑体"/>
          <w:b w:val="0"/>
          <w:bCs w:val="0"/>
          <w:color w:val="000000" w:themeColor="text1"/>
          <w:kern w:val="0"/>
          <w:sz w:val="44"/>
          <w:szCs w:val="44"/>
          <w:u w:val="none"/>
          <w:lang w:val="en-US" w:eastAsia="zh-CN"/>
          <w14:textFill>
            <w14:solidFill>
              <w14:schemeClr w14:val="tx1"/>
            </w14:solidFill>
          </w14:textFill>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ind w:right="0" w:firstLine="0" w:firstLineChars="0"/>
        <w:jc w:val="center"/>
        <w:textAlignment w:val="auto"/>
        <w:rPr>
          <w:rFonts w:hint="eastAsia" w:ascii="楷体" w:hAnsi="楷体" w:eastAsia="楷体" w:cs="楷体"/>
          <w:b w:val="0"/>
          <w:bCs w:val="0"/>
          <w:color w:val="70AD47" w:themeColor="accent6"/>
          <w:kern w:val="0"/>
          <w:sz w:val="36"/>
          <w:szCs w:val="36"/>
          <w:lang w:val="en-US" w:eastAsia="zh-CN" w:bidi="ar"/>
          <w14:textFill>
            <w14:solidFill>
              <w14:schemeClr w14:val="accent6"/>
            </w14:solidFill>
          </w14:textFill>
        </w:rPr>
      </w:pPr>
      <w:r>
        <w:rPr>
          <w:rFonts w:hint="eastAsia" w:ascii="楷体" w:hAnsi="楷体" w:eastAsia="楷体" w:cs="楷体"/>
          <w:b w:val="0"/>
          <w:bCs w:val="0"/>
          <w:color w:val="70AD47" w:themeColor="accent6"/>
          <w:kern w:val="0"/>
          <w:sz w:val="36"/>
          <w:szCs w:val="36"/>
          <w:lang w:val="en-US" w:eastAsia="zh-CN" w:bidi="ar"/>
          <w14:textFill>
            <w14:solidFill>
              <w14:schemeClr w14:val="accent6"/>
            </w14:solidFill>
          </w14:textFill>
        </w:rPr>
        <w:drawing>
          <wp:inline distT="0" distB="0" distL="114300" distR="114300">
            <wp:extent cx="4617720" cy="2441575"/>
            <wp:effectExtent l="0" t="0" r="11430" b="15875"/>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7"/>
                    <a:srcRect t="41603"/>
                    <a:stretch>
                      <a:fillRect/>
                    </a:stretch>
                  </pic:blipFill>
                  <pic:spPr>
                    <a:xfrm>
                      <a:off x="0" y="0"/>
                      <a:ext cx="4617720" cy="244157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楷体" w:hAnsi="楷体" w:eastAsia="楷体" w:cs="楷体"/>
          <w:b/>
          <w:bCs/>
          <w:color w:val="70AD47" w:themeColor="accent6"/>
          <w:kern w:val="0"/>
          <w:sz w:val="36"/>
          <w:szCs w:val="36"/>
          <w:lang w:val="en-US" w:eastAsia="zh-CN" w:bidi="ar"/>
          <w14:textFill>
            <w14:solidFill>
              <w14:schemeClr w14:val="accent6"/>
            </w14:solidFill>
          </w14:textFill>
        </w:rPr>
      </w:pPr>
      <w:r>
        <w:rPr>
          <w:rFonts w:hint="eastAsia" w:asciiTheme="minorEastAsia" w:hAnsiTheme="minorEastAsia" w:eastAsiaTheme="minorEastAsia" w:cstheme="minorEastAsia"/>
          <w:b w:val="0"/>
          <w:bCs w:val="0"/>
          <w:color w:val="000000" w:themeColor="text1"/>
          <w:kern w:val="2"/>
          <w:sz w:val="32"/>
          <w:szCs w:val="32"/>
          <w:u w:val="none"/>
          <w:lang w:val="en-US" w:eastAsia="zh-CN" w:bidi="ar-SA"/>
          <w14:textFill>
            <w14:solidFill>
              <w14:schemeClr w14:val="tx1"/>
            </w14:solidFill>
          </w14:textFill>
        </w:rPr>
        <w:t>2021年12月16日由协会李晖会长、李建梁秘书长(副会长)、黄荷山、陈贤波、赵小忠、刘庆春、陈小成、黄玉萍副会长、林志泉监事长等23人，代表泉州市工程建设质量安全行业，出席了</w:t>
      </w:r>
      <w:bookmarkStart w:id="0" w:name="OLE_LINK4"/>
      <w:r>
        <w:rPr>
          <w:rFonts w:hint="eastAsia" w:asciiTheme="minorEastAsia" w:hAnsiTheme="minorEastAsia" w:eastAsiaTheme="minorEastAsia" w:cstheme="minorEastAsia"/>
          <w:b w:val="0"/>
          <w:bCs w:val="0"/>
          <w:color w:val="000000" w:themeColor="text1"/>
          <w:kern w:val="2"/>
          <w:sz w:val="32"/>
          <w:szCs w:val="32"/>
          <w:u w:val="none"/>
          <w:lang w:val="en-US" w:eastAsia="zh-CN" w:bidi="ar-SA"/>
          <w14:textFill>
            <w14:solidFill>
              <w14:schemeClr w14:val="tx1"/>
            </w14:solidFill>
          </w14:textFill>
        </w:rPr>
        <w:t>福建省工程建设质量安全协会第九届</w:t>
      </w:r>
      <w:bookmarkEnd w:id="0"/>
      <w:r>
        <w:rPr>
          <w:rFonts w:hint="eastAsia" w:asciiTheme="minorEastAsia" w:hAnsiTheme="minorEastAsia" w:eastAsiaTheme="minorEastAsia" w:cstheme="minorEastAsia"/>
          <w:b w:val="0"/>
          <w:bCs w:val="0"/>
          <w:color w:val="000000" w:themeColor="text1"/>
          <w:kern w:val="2"/>
          <w:sz w:val="32"/>
          <w:szCs w:val="32"/>
          <w:u w:val="none"/>
          <w:lang w:val="en-US" w:eastAsia="zh-CN" w:bidi="ar-SA"/>
          <w14:textFill>
            <w14:solidFill>
              <w14:schemeClr w14:val="tx1"/>
            </w14:solidFill>
          </w14:textFill>
        </w:rPr>
        <w:t>第一次会员代表大会。我会福建省五建建设集团有限公司李建梁、福建省桃城建设工程有限公司汤志强、福建省闽南建筑工程有限公司黄荷山、福建省东霖建设工程有限公司陈贤波当选为福建省工程建设质量安全协会</w:t>
      </w:r>
      <w:bookmarkStart w:id="1" w:name="OLE_LINK5"/>
      <w:r>
        <w:rPr>
          <w:rFonts w:hint="eastAsia" w:asciiTheme="minorEastAsia" w:hAnsiTheme="minorEastAsia" w:eastAsiaTheme="minorEastAsia" w:cstheme="minorEastAsia"/>
          <w:b w:val="0"/>
          <w:bCs w:val="0"/>
          <w:color w:val="000000" w:themeColor="text1"/>
          <w:kern w:val="2"/>
          <w:sz w:val="32"/>
          <w:szCs w:val="32"/>
          <w:u w:val="none"/>
          <w:lang w:val="en-US" w:eastAsia="zh-CN" w:bidi="ar-SA"/>
          <w14:textFill>
            <w14:solidFill>
              <w14:schemeClr w14:val="tx1"/>
            </w14:solidFill>
          </w14:textFill>
        </w:rPr>
        <w:t>第九届理事会</w:t>
      </w:r>
      <w:bookmarkEnd w:id="1"/>
      <w:r>
        <w:rPr>
          <w:rFonts w:hint="eastAsia" w:asciiTheme="minorEastAsia" w:hAnsiTheme="minorEastAsia" w:eastAsiaTheme="minorEastAsia" w:cstheme="minorEastAsia"/>
          <w:b w:val="0"/>
          <w:bCs w:val="0"/>
          <w:color w:val="000000" w:themeColor="text1"/>
          <w:kern w:val="2"/>
          <w:sz w:val="32"/>
          <w:szCs w:val="32"/>
          <w:u w:val="none"/>
          <w:lang w:val="en-US" w:eastAsia="zh-CN" w:bidi="ar-SA"/>
          <w14:textFill>
            <w14:solidFill>
              <w14:schemeClr w14:val="tx1"/>
            </w14:solidFill>
          </w14:textFill>
        </w:rPr>
        <w:t xml:space="preserve">副会长。泉州市建设工程质量安全协会、福建省惠东建筑工程有限公司、福建路港(集团)有限公司、福建第一公路工程集团有限公司当选为第九届理事会常务理事单位。 </w:t>
      </w:r>
      <w:r>
        <w:rPr>
          <w:rFonts w:hint="eastAsia" w:ascii="楷体" w:hAnsi="楷体" w:eastAsia="楷体" w:cs="楷体"/>
          <w:b w:val="0"/>
          <w:bCs w:val="0"/>
          <w:color w:val="70AD47" w:themeColor="accent6"/>
          <w:sz w:val="36"/>
          <w:szCs w:val="36"/>
          <w:u w:val="none"/>
          <w:lang w:val="en-US" w:eastAsia="zh-CN"/>
          <w14:textFill>
            <w14:solidFill>
              <w14:schemeClr w14:val="accent6"/>
            </w14:solidFill>
          </w14:textFill>
        </w:rPr>
        <w:t xml:space="preserve">  </w:t>
      </w:r>
    </w:p>
    <w:p>
      <w:pPr>
        <w:rPr>
          <w:rFonts w:hint="eastAsia" w:ascii="微软雅黑" w:hAnsi="微软雅黑" w:eastAsia="微软雅黑" w:cs="微软雅黑"/>
          <w:b w:val="0"/>
          <w:bCs w:val="0"/>
          <w:color w:val="FFFF00"/>
          <w:sz w:val="32"/>
          <w:szCs w:val="32"/>
          <w:u w:val="none"/>
          <w:lang w:val="en-US" w:eastAsia="zh-CN"/>
        </w:rPr>
      </w:pPr>
      <w:r>
        <w:rPr>
          <w:rFonts w:hint="eastAsia" w:ascii="微软雅黑" w:hAnsi="微软雅黑" w:eastAsia="微软雅黑" w:cs="微软雅黑"/>
          <w:b w:val="0"/>
          <w:bCs w:val="0"/>
          <w:color w:val="FFFF00"/>
          <w:sz w:val="32"/>
          <w:szCs w:val="32"/>
          <w:u w:val="none"/>
          <w:lang w:val="en-US"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b/>
          <w:bCs/>
          <w:color w:val="FFC000"/>
          <w:sz w:val="44"/>
          <w:szCs w:val="44"/>
          <w:u w:val="none"/>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b/>
          <w:bCs/>
          <w:color w:val="FFC000"/>
          <w:sz w:val="44"/>
          <w:szCs w:val="44"/>
          <w:u w:val="none"/>
          <w:lang w:val="en-US" w:eastAsia="zh-CN"/>
        </w:rPr>
      </w:pPr>
    </w:p>
    <w:p>
      <w:pPr>
        <w:jc w:val="both"/>
        <w:rPr>
          <w:rFonts w:hint="eastAsia" w:ascii="宋体" w:hAnsi="宋体" w:eastAsia="宋体" w:cs="宋体"/>
          <w:b/>
          <w:bCs/>
          <w:color w:val="FFC000"/>
          <w:sz w:val="44"/>
          <w:szCs w:val="44"/>
          <w:u w:val="none"/>
          <w:lang w:val="en-US" w:eastAsia="zh-CN"/>
        </w:rPr>
      </w:pPr>
      <w:r>
        <w:rPr>
          <w:rFonts w:hint="eastAsia" w:ascii="宋体" w:hAnsi="宋体" w:eastAsia="宋体" w:cs="宋体"/>
          <w:b/>
          <w:bCs/>
          <w:color w:val="FFC000"/>
          <w:sz w:val="44"/>
          <w:szCs w:val="44"/>
          <w:u w:val="none"/>
          <w:lang w:val="en-US" w:eastAsia="zh-CN"/>
        </w:rPr>
        <w:t>※※※</w:t>
      </w:r>
      <w:r>
        <w:rPr>
          <w:rFonts w:hint="eastAsia" w:ascii="宋体" w:hAnsi="宋体" w:cs="宋体"/>
          <w:b/>
          <w:bCs/>
          <w:color w:val="000000" w:themeColor="text1"/>
          <w:sz w:val="44"/>
          <w:szCs w:val="44"/>
          <w:u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spacing w:val="57"/>
          <w:kern w:val="0"/>
          <w:sz w:val="44"/>
          <w:szCs w:val="44"/>
          <w:u w:val="none"/>
          <w:lang w:val="en-US" w:eastAsia="zh-CN"/>
          <w14:textFill>
            <w14:solidFill>
              <w14:schemeClr w14:val="tx1"/>
            </w14:solidFill>
          </w14:textFill>
        </w:rPr>
        <w:t>协会召开分会工作会议</w:t>
      </w:r>
      <w: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t xml:space="preserve"> </w:t>
      </w:r>
      <w:r>
        <w:rPr>
          <w:rFonts w:hint="eastAsia" w:ascii="宋体" w:hAnsi="宋体" w:eastAsia="宋体" w:cs="宋体"/>
          <w:b/>
          <w:bCs/>
          <w:color w:val="FFC000"/>
          <w:sz w:val="44"/>
          <w:szCs w:val="44"/>
          <w:u w:val="none"/>
          <w:lang w:val="en-US" w:eastAsia="zh-CN"/>
        </w:rPr>
        <w:t>※※※</w:t>
      </w:r>
    </w:p>
    <w:p>
      <w:pPr>
        <w:jc w:val="center"/>
        <w:rPr>
          <w:rFonts w:hint="eastAsia" w:ascii="宋体" w:hAnsi="宋体" w:eastAsia="宋体" w:cs="宋体"/>
          <w:b/>
          <w:bCs/>
          <w:color w:val="FFC000"/>
          <w:sz w:val="44"/>
          <w:szCs w:val="4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cs="宋体"/>
          <w:b w:val="0"/>
          <w:bCs w:val="0"/>
          <w:color w:val="000000" w:themeColor="text1"/>
          <w:sz w:val="32"/>
          <w:szCs w:val="32"/>
          <w:u w:val="none"/>
          <w:lang w:val="en-US" w:eastAsia="zh-CN"/>
          <w14:textFill>
            <w14:solidFill>
              <w14:schemeClr w14:val="tx1"/>
            </w14:solidFill>
          </w14:textFill>
        </w:rPr>
      </w:pPr>
      <w:r>
        <w:rPr>
          <w:rFonts w:hint="eastAsia" w:ascii="宋体" w:hAnsi="宋体" w:cs="宋体"/>
          <w:b w:val="0"/>
          <w:bCs w:val="0"/>
          <w:color w:val="000000" w:themeColor="text1"/>
          <w:sz w:val="32"/>
          <w:szCs w:val="32"/>
          <w:u w:val="none"/>
          <w:lang w:val="en-US" w:eastAsia="zh-CN"/>
          <w14:textFill>
            <w14:solidFill>
              <w14:schemeClr w14:val="tx1"/>
            </w14:solidFill>
          </w14:textFill>
        </w:rPr>
        <w:t>2021年12月22日上午在协会小会议室召开工作会议，李晖会长主持会议，李建梁秘书长(副会长)、吴端炬常务副秘书长，建机分会吴计划会长、陈日聪秘书长，检测分会曾振疆会长、陈星国秘书长，监理分会姚双伙会长、杨国河秘书长出席了会议。会议听取</w:t>
      </w:r>
      <w:r>
        <w:rPr>
          <w:rFonts w:hint="eastAsia" w:ascii="宋体" w:hAnsi="宋体" w:eastAsia="宋体" w:cs="宋体"/>
          <w:b w:val="0"/>
          <w:bCs w:val="0"/>
          <w:color w:val="000000" w:themeColor="text1"/>
          <w:sz w:val="32"/>
          <w:szCs w:val="32"/>
          <w:u w:val="none"/>
          <w:lang w:val="en-US" w:eastAsia="zh-CN"/>
          <w14:textFill>
            <w14:solidFill>
              <w14:schemeClr w14:val="tx1"/>
            </w14:solidFill>
          </w14:textFill>
        </w:rPr>
        <w:t>三个分会会长分别汇报</w:t>
      </w:r>
      <w:r>
        <w:rPr>
          <w:rFonts w:hint="eastAsia" w:ascii="宋体" w:hAnsi="宋体" w:cs="宋体"/>
          <w:b w:val="0"/>
          <w:bCs w:val="0"/>
          <w:color w:val="000000" w:themeColor="text1"/>
          <w:sz w:val="32"/>
          <w:szCs w:val="32"/>
          <w:u w:val="none"/>
          <w:lang w:val="en-US" w:eastAsia="zh-CN"/>
          <w14:textFill>
            <w14:solidFill>
              <w14:schemeClr w14:val="tx1"/>
            </w14:solidFill>
          </w14:textFill>
        </w:rPr>
        <w:t xml:space="preserve">2021年分会工作情况以及2022年工作计划。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cs="宋体"/>
          <w:b w:val="0"/>
          <w:bCs w:val="0"/>
          <w:color w:val="000000" w:themeColor="text1"/>
          <w:sz w:val="32"/>
          <w:szCs w:val="32"/>
          <w:u w:val="none"/>
          <w:lang w:val="en-US" w:eastAsia="zh-CN"/>
          <w14:textFill>
            <w14:solidFill>
              <w14:schemeClr w14:val="tx1"/>
            </w14:solidFill>
          </w14:textFill>
        </w:rPr>
      </w:pPr>
      <w:r>
        <w:rPr>
          <w:rFonts w:hint="eastAsia" w:ascii="宋体" w:hAnsi="宋体" w:cs="宋体"/>
          <w:b w:val="0"/>
          <w:bCs w:val="0"/>
          <w:color w:val="000000" w:themeColor="text1"/>
          <w:sz w:val="32"/>
          <w:szCs w:val="32"/>
          <w:u w:val="none"/>
          <w:lang w:val="en-US" w:eastAsia="zh-CN"/>
          <w14:textFill>
            <w14:solidFill>
              <w14:schemeClr w14:val="tx1"/>
            </w14:solidFill>
          </w14:textFill>
        </w:rPr>
        <w:t>听取汇报后李会长对三个分会开展工作情况进行了讲评，并提出三个要求。她充分肯定</w:t>
      </w:r>
      <w:bookmarkStart w:id="2" w:name="OLE_LINK10"/>
      <w:r>
        <w:rPr>
          <w:rFonts w:hint="eastAsia" w:ascii="宋体" w:hAnsi="宋体" w:cs="宋体"/>
          <w:b w:val="0"/>
          <w:bCs w:val="0"/>
          <w:color w:val="000000" w:themeColor="text1"/>
          <w:sz w:val="32"/>
          <w:szCs w:val="32"/>
          <w:u w:val="none"/>
          <w:lang w:val="en-US" w:eastAsia="zh-CN"/>
          <w14:textFill>
            <w14:solidFill>
              <w14:schemeClr w14:val="tx1"/>
            </w14:solidFill>
          </w14:textFill>
        </w:rPr>
        <w:t>三个分会</w:t>
      </w:r>
      <w:bookmarkEnd w:id="2"/>
      <w:r>
        <w:rPr>
          <w:rFonts w:hint="eastAsia" w:ascii="宋体" w:hAnsi="宋体" w:cs="宋体"/>
          <w:b w:val="0"/>
          <w:bCs w:val="0"/>
          <w:color w:val="000000" w:themeColor="text1"/>
          <w:sz w:val="32"/>
          <w:szCs w:val="32"/>
          <w:u w:val="none"/>
          <w:lang w:val="en-US" w:eastAsia="zh-CN"/>
          <w14:textFill>
            <w14:solidFill>
              <w14:schemeClr w14:val="tx1"/>
            </w14:solidFill>
          </w14:textFill>
        </w:rPr>
        <w:t>都有作为，均能较好的发挥专业分会作用，积极开展为会员、为社会、为政府服务，起到桥梁纽带作用。建机分会为会员为政府做了很多工作，起到专业引领；检测分会要加强行业引领，主动开展工作；监理分会工作有开拓创新，增强了分会的凝聚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cs="宋体"/>
          <w:b w:val="0"/>
          <w:bCs w:val="0"/>
          <w:color w:val="000000" w:themeColor="text1"/>
          <w:sz w:val="32"/>
          <w:szCs w:val="32"/>
          <w:u w:val="none"/>
          <w:lang w:val="en-US" w:eastAsia="zh-CN"/>
          <w14:textFill>
            <w14:solidFill>
              <w14:schemeClr w14:val="tx1"/>
            </w14:solidFill>
          </w14:textFill>
        </w:rPr>
      </w:pPr>
      <w:r>
        <w:rPr>
          <w:rFonts w:hint="eastAsia" w:ascii="宋体" w:hAnsi="宋体" w:cs="宋体"/>
          <w:b w:val="0"/>
          <w:bCs w:val="0"/>
          <w:color w:val="000000" w:themeColor="text1"/>
          <w:sz w:val="32"/>
          <w:szCs w:val="32"/>
          <w:u w:val="none"/>
          <w:lang w:val="en-US" w:eastAsia="zh-CN"/>
          <w14:textFill>
            <w14:solidFill>
              <w14:schemeClr w14:val="tx1"/>
            </w14:solidFill>
          </w14:textFill>
        </w:rPr>
        <w:t>要求分会工作要紧紧围绕政府工作中心，及时做好党和国家相关法律法规政策的宣贯，引导企业贯彻落实，发挥桥梁纽带作用，规范地创新开展各项活动，为政府、会员企业、社会服务。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96" w:firstLineChars="200"/>
        <w:textAlignment w:val="auto"/>
        <w:rPr>
          <w:rFonts w:hint="eastAsia" w:ascii="宋体" w:hAnsi="宋体" w:cs="宋体"/>
          <w:b w:val="0"/>
          <w:bCs w:val="0"/>
          <w:color w:val="000000" w:themeColor="text1"/>
          <w:sz w:val="32"/>
          <w:szCs w:val="32"/>
          <w:u w:val="none"/>
          <w:lang w:val="en-US" w:eastAsia="zh-CN"/>
          <w14:textFill>
            <w14:solidFill>
              <w14:schemeClr w14:val="tx1"/>
            </w14:solidFill>
          </w14:textFill>
        </w:rPr>
      </w:pPr>
      <w:r>
        <w:rPr>
          <w:rFonts w:hint="eastAsia" w:ascii="宋体" w:hAnsi="宋体" w:cs="宋体" w:eastAsiaTheme="minorEastAsia"/>
          <w:b w:val="0"/>
          <w:bCs w:val="0"/>
          <w:color w:val="000000" w:themeColor="text1"/>
          <w:spacing w:val="-11"/>
          <w:sz w:val="32"/>
          <w:szCs w:val="32"/>
          <w:u w:val="none"/>
          <w:lang w:val="en-US" w:eastAsia="zh-CN"/>
          <w14:textFill>
            <w14:solidFill>
              <w14:schemeClr w14:val="tx1"/>
            </w14:solidFill>
          </w14:textFill>
        </w:rPr>
        <w:t>要求各分会开展工作中要依据《协会章程》与《协会分支机构管理办法》等协会制定的各项制度执行，分会的工作年初要有计划，并逐项抓落实。重大事项(活动)，须事前填报《分会重大事项报告表》及《社会组织重大活动风险管理承诺书》报协会同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cs="宋体"/>
          <w:b w:val="0"/>
          <w:bCs w:val="0"/>
          <w:color w:val="000000" w:themeColor="text1"/>
          <w:sz w:val="32"/>
          <w:szCs w:val="32"/>
          <w:u w:val="none"/>
          <w:lang w:val="en-US" w:eastAsia="zh-CN"/>
          <w14:textFill>
            <w14:solidFill>
              <w14:schemeClr w14:val="tx1"/>
            </w14:solidFill>
          </w14:textFill>
        </w:rPr>
      </w:pPr>
      <w:r>
        <w:rPr>
          <w:rFonts w:hint="eastAsia" w:ascii="宋体" w:hAnsi="宋体" w:cs="宋体"/>
          <w:b w:val="0"/>
          <w:bCs w:val="0"/>
          <w:color w:val="000000" w:themeColor="text1"/>
          <w:sz w:val="32"/>
          <w:szCs w:val="32"/>
          <w:u w:val="none"/>
          <w:lang w:val="en-US" w:eastAsia="zh-CN"/>
          <w14:textFill>
            <w14:solidFill>
              <w14:schemeClr w14:val="tx1"/>
            </w14:solidFill>
          </w14:textFill>
        </w:rPr>
        <w:t>要求加强财务管理制度，分会的收支要按《协会财务管理办法》执行，不能乱收费，分会的会员就是协会会员，会费缴交分会，不重复</w:t>
      </w:r>
      <w:bookmarkStart w:id="3" w:name="OLE_LINK13"/>
      <w:r>
        <w:rPr>
          <w:rFonts w:hint="eastAsia" w:ascii="宋体" w:hAnsi="宋体" w:cs="宋体"/>
          <w:b w:val="0"/>
          <w:bCs w:val="0"/>
          <w:color w:val="000000" w:themeColor="text1"/>
          <w:sz w:val="32"/>
          <w:szCs w:val="32"/>
          <w:u w:val="none"/>
          <w:lang w:val="en-US" w:eastAsia="zh-CN"/>
          <w14:textFill>
            <w14:solidFill>
              <w14:schemeClr w14:val="tx1"/>
            </w14:solidFill>
          </w14:textFill>
        </w:rPr>
        <w:t>缴</w:t>
      </w:r>
      <w:bookmarkEnd w:id="3"/>
      <w:r>
        <w:rPr>
          <w:rFonts w:hint="eastAsia" w:ascii="宋体" w:hAnsi="宋体" w:cs="宋体"/>
          <w:b w:val="0"/>
          <w:bCs w:val="0"/>
          <w:color w:val="000000" w:themeColor="text1"/>
          <w:sz w:val="32"/>
          <w:szCs w:val="32"/>
          <w:u w:val="none"/>
          <w:lang w:val="en-US" w:eastAsia="zh-CN"/>
          <w14:textFill>
            <w14:solidFill>
              <w14:schemeClr w14:val="tx1"/>
            </w14:solidFill>
          </w14:textFill>
        </w:rPr>
        <w:t>交；分会支出超过1万元以上的，要报经协会会长审批。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FF0000"/>
          <w:sz w:val="44"/>
          <w:szCs w:val="44"/>
          <w:u w:val="none"/>
          <w:lang w:val="en-US" w:eastAsia="zh-CN"/>
        </w:rPr>
      </w:pPr>
      <w:r>
        <w:rPr>
          <w:rFonts w:hint="default" w:ascii="宋体" w:hAnsi="宋体" w:eastAsia="宋体" w:cs="宋体"/>
          <w:b/>
          <w:bCs/>
          <w:color w:val="FF0000"/>
          <w:sz w:val="44"/>
          <w:szCs w:val="44"/>
          <w:u w:val="none"/>
          <w:lang w:val="en-US" w:eastAsia="zh-CN"/>
        </w:rPr>
        <w:drawing>
          <wp:inline distT="0" distB="0" distL="114300" distR="114300">
            <wp:extent cx="4218940" cy="2653030"/>
            <wp:effectExtent l="0" t="0" r="10160" b="13970"/>
            <wp:docPr id="3" name="图片 3" descr="C:/Users/Administrator/AppData/Local/Temp/picturecompress_202201110903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20111090309/output_1.jpgoutput_1"/>
                    <pic:cNvPicPr>
                      <a:picLocks noChangeAspect="1"/>
                    </pic:cNvPicPr>
                  </pic:nvPicPr>
                  <pic:blipFill>
                    <a:blip r:embed="rId8"/>
                    <a:srcRect t="7330" b="8841"/>
                    <a:stretch>
                      <a:fillRect/>
                    </a:stretch>
                  </pic:blipFill>
                  <pic:spPr>
                    <a:xfrm>
                      <a:off x="0" y="0"/>
                      <a:ext cx="4218940" cy="2653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32"/>
          <w:szCs w:val="32"/>
          <w:u w:val="none"/>
          <w:lang w:val="en-US" w:eastAsia="zh-CN"/>
          <w14:textFill>
            <w14:solidFill>
              <w14:schemeClr w14:val="tx1"/>
            </w14:solidFill>
          </w14:textFill>
        </w:rPr>
      </w:pPr>
      <w:r>
        <w:rPr>
          <w:rFonts w:hint="default" w:ascii="宋体" w:hAnsi="宋体" w:eastAsia="宋体" w:cs="宋体"/>
          <w:b w:val="0"/>
          <w:bCs w:val="0"/>
          <w:color w:val="000000" w:themeColor="text1"/>
          <w:sz w:val="32"/>
          <w:szCs w:val="32"/>
          <w:u w:val="none"/>
          <w:lang w:val="en-US" w:eastAsia="zh-CN"/>
          <w14:textFill>
            <w14:solidFill>
              <w14:schemeClr w14:val="tx1"/>
            </w14:solidFill>
          </w14:textFill>
        </w:rPr>
        <w:t>李晖会长主持会议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28"/>
          <w:szCs w:val="28"/>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28"/>
          <w:szCs w:val="28"/>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FF0000"/>
          <w:sz w:val="44"/>
          <w:szCs w:val="44"/>
          <w:u w:val="none"/>
          <w:lang w:val="en-US" w:eastAsia="zh-CN"/>
        </w:rPr>
      </w:pPr>
      <w:r>
        <w:rPr>
          <w:rFonts w:hint="default" w:ascii="宋体" w:hAnsi="宋体" w:eastAsia="宋体" w:cs="宋体"/>
          <w:b/>
          <w:bCs/>
          <w:color w:val="FF0000"/>
          <w:sz w:val="44"/>
          <w:szCs w:val="44"/>
          <w:u w:val="none"/>
          <w:lang w:val="en-US" w:eastAsia="zh-CN"/>
        </w:rPr>
        <w:drawing>
          <wp:inline distT="0" distB="0" distL="114300" distR="114300">
            <wp:extent cx="4062095" cy="2757805"/>
            <wp:effectExtent l="0" t="0" r="14605" b="4445"/>
            <wp:docPr id="4" name="图片 4" descr="C:/Users/Administrator/AppData/Local/Temp/picturecompress_202201110905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20111090542/output_1.jpgoutput_1"/>
                    <pic:cNvPicPr>
                      <a:picLocks noChangeAspect="1"/>
                    </pic:cNvPicPr>
                  </pic:nvPicPr>
                  <pic:blipFill>
                    <a:blip r:embed="rId9"/>
                    <a:stretch>
                      <a:fillRect/>
                    </a:stretch>
                  </pic:blipFill>
                  <pic:spPr>
                    <a:xfrm>
                      <a:off x="0" y="0"/>
                      <a:ext cx="4062095" cy="2757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32"/>
          <w:szCs w:val="32"/>
          <w:u w:val="none"/>
          <w:lang w:val="en-US" w:eastAsia="zh-CN"/>
          <w14:textFill>
            <w14:solidFill>
              <w14:schemeClr w14:val="tx1"/>
            </w14:solidFill>
          </w14:textFill>
        </w:rPr>
      </w:pPr>
      <w:r>
        <w:rPr>
          <w:rFonts w:hint="default" w:ascii="宋体" w:hAnsi="宋体" w:eastAsia="宋体" w:cs="宋体"/>
          <w:b w:val="0"/>
          <w:bCs w:val="0"/>
          <w:color w:val="000000" w:themeColor="text1"/>
          <w:sz w:val="32"/>
          <w:szCs w:val="32"/>
          <w:u w:val="none"/>
          <w:lang w:val="en-US" w:eastAsia="zh-CN"/>
          <w14:textFill>
            <w14:solidFill>
              <w14:schemeClr w14:val="tx1"/>
            </w14:solidFill>
          </w14:textFill>
        </w:rPr>
        <w:t>分会会长在汇报工作</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28"/>
          <w:szCs w:val="28"/>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val="0"/>
          <w:bCs w:val="0"/>
          <w:color w:val="000000" w:themeColor="text1"/>
          <w:sz w:val="28"/>
          <w:szCs w:val="28"/>
          <w:u w:val="none"/>
          <w:lang w:val="en-US" w:eastAsia="zh-CN"/>
          <w14:textFill>
            <w14:solidFill>
              <w14:schemeClr w14:val="tx1"/>
            </w14:solidFill>
          </w14:textFill>
        </w:rPr>
      </w:pPr>
    </w:p>
    <w:p>
      <w:pPr>
        <w:rPr>
          <w:rFonts w:hint="default" w:ascii="宋体" w:hAnsi="宋体" w:eastAsia="宋体" w:cs="宋体"/>
          <w:b/>
          <w:bCs/>
          <w:color w:val="FF0000"/>
          <w:sz w:val="44"/>
          <w:szCs w:val="44"/>
          <w:u w:val="none"/>
          <w:lang w:val="en-US" w:eastAsia="zh-CN"/>
        </w:rPr>
      </w:pPr>
      <w:r>
        <w:rPr>
          <w:rFonts w:hint="default" w:ascii="宋体" w:hAnsi="宋体" w:eastAsia="宋体" w:cs="宋体"/>
          <w:b/>
          <w:bCs/>
          <w:color w:val="FF0000"/>
          <w:sz w:val="44"/>
          <w:szCs w:val="44"/>
          <w:u w:val="none"/>
          <w:lang w:val="en-US" w:eastAsia="zh-CN"/>
        </w:rPr>
        <w:t>……………………………………………………</w:t>
      </w:r>
    </w:p>
    <w:p>
      <w:pPr>
        <w:jc w:val="cente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pPr>
      <w:bookmarkStart w:id="4" w:name="OLE_LINK1"/>
      <w: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t>2021年度泉州市“刺桐杯”优质工程奖(第一批)</w:t>
      </w:r>
    </w:p>
    <w:p>
      <w:pPr>
        <w:jc w:val="cente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44"/>
          <w:szCs w:val="44"/>
          <w:u w:val="none"/>
          <w:lang w:val="en-US" w:eastAsia="zh-CN"/>
          <w14:textFill>
            <w14:solidFill>
              <w14:schemeClr w14:val="tx1"/>
            </w14:solidFill>
          </w14:textFill>
        </w:rPr>
        <w:t>评审会议在金星大酒店圆满结束</w:t>
      </w:r>
    </w:p>
    <w:bookmarkEnd w:id="4"/>
    <w:p>
      <w:pPr>
        <w:rPr>
          <w:rFonts w:hint="default" w:ascii="宋体" w:hAnsi="宋体" w:eastAsia="宋体" w:cs="宋体"/>
          <w:b/>
          <w:bCs/>
          <w:color w:val="FF0000"/>
          <w:sz w:val="16"/>
          <w:szCs w:val="16"/>
          <w:u w:val="none"/>
          <w:lang w:val="en-US" w:eastAsia="zh-CN"/>
        </w:rPr>
      </w:pPr>
      <w:r>
        <w:rPr>
          <w:rFonts w:hint="default" w:ascii="宋体" w:hAnsi="宋体" w:eastAsia="宋体" w:cs="宋体"/>
          <w:b/>
          <w:bCs/>
          <w:color w:val="FF0000"/>
          <w:sz w:val="44"/>
          <w:szCs w:val="44"/>
          <w:u w:val="none"/>
          <w:lang w:val="en-US" w:eastAsia="zh-CN"/>
        </w:rPr>
        <w:t>…………………………………………</w:t>
      </w:r>
      <w:bookmarkStart w:id="5" w:name="OLE_LINK11"/>
      <w:r>
        <w:rPr>
          <w:rFonts w:hint="default" w:ascii="宋体" w:hAnsi="宋体" w:eastAsia="宋体" w:cs="宋体"/>
          <w:b/>
          <w:bCs/>
          <w:color w:val="FF0000"/>
          <w:sz w:val="44"/>
          <w:szCs w:val="44"/>
          <w:u w:val="none"/>
          <w:lang w:val="en-US" w:eastAsia="zh-CN"/>
        </w:rPr>
        <w:t>…</w:t>
      </w:r>
      <w:bookmarkEnd w:id="5"/>
      <w:r>
        <w:rPr>
          <w:rFonts w:hint="default" w:ascii="宋体" w:hAnsi="宋体" w:eastAsia="宋体" w:cs="宋体"/>
          <w:b/>
          <w:bCs/>
          <w:color w:val="FF0000"/>
          <w:sz w:val="44"/>
          <w:szCs w:val="4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sz w:val="32"/>
          <w:szCs w:val="32"/>
          <w:lang w:val="en-US" w:eastAsia="zh-CN"/>
        </w:rPr>
      </w:pPr>
      <w:r>
        <w:rPr>
          <w:rFonts w:hint="default" w:ascii="宋体" w:hAnsi="宋体" w:eastAsia="宋体" w:cs="宋体"/>
          <w:b w:val="0"/>
          <w:bCs w:val="0"/>
          <w:color w:val="000000" w:themeColor="text1"/>
          <w:sz w:val="32"/>
          <w:szCs w:val="32"/>
          <w:u w:val="none"/>
          <w:lang w:val="en-US" w:eastAsia="zh-CN"/>
          <w14:textFill>
            <w14:solidFill>
              <w14:schemeClr w14:val="tx1"/>
            </w14:solidFill>
          </w14:textFill>
        </w:rPr>
        <w:drawing>
          <wp:inline distT="0" distB="0" distL="114300" distR="114300">
            <wp:extent cx="5172075" cy="2882265"/>
            <wp:effectExtent l="0" t="0" r="9525" b="13335"/>
            <wp:docPr id="8" name="图片 8" descr="微信图片_2021122415444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224154444_看图王"/>
                    <pic:cNvPicPr>
                      <a:picLocks noChangeAspect="1"/>
                    </pic:cNvPicPr>
                  </pic:nvPicPr>
                  <pic:blipFill>
                    <a:blip r:embed="rId10"/>
                    <a:stretch>
                      <a:fillRect/>
                    </a:stretch>
                  </pic:blipFill>
                  <pic:spPr>
                    <a:xfrm>
                      <a:off x="0" y="0"/>
                      <a:ext cx="5172075" cy="2882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sz w:val="32"/>
          <w:szCs w:val="32"/>
          <w:lang w:val="en-US" w:eastAsia="zh-CN"/>
        </w:rPr>
      </w:pPr>
      <w:r>
        <w:rPr>
          <w:rFonts w:hint="eastAsia"/>
          <w:sz w:val="32"/>
          <w:szCs w:val="32"/>
          <w:lang w:val="en-US" w:eastAsia="zh-CN"/>
        </w:rPr>
        <w:t>2021年度泉州市“刺桐杯”优质工程奖(第一批)评审会议，于2021年12月20日下午在金星大酒店四楼会议室圆满结束。</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sz w:val="32"/>
          <w:szCs w:val="32"/>
          <w:lang w:val="en-US" w:eastAsia="zh-CN"/>
        </w:rPr>
      </w:pPr>
      <w:r>
        <w:rPr>
          <w:rFonts w:hint="eastAsia"/>
          <w:sz w:val="32"/>
          <w:szCs w:val="32"/>
          <w:lang w:val="en-US" w:eastAsia="zh-CN"/>
        </w:rPr>
        <w:t>由协会专家库中随机抽取的17个专家，成立</w:t>
      </w:r>
      <w:bookmarkStart w:id="6" w:name="OLE_LINK12"/>
      <w:r>
        <w:rPr>
          <w:rFonts w:hint="eastAsia"/>
          <w:sz w:val="32"/>
          <w:szCs w:val="32"/>
          <w:lang w:val="en-US" w:eastAsia="zh-CN"/>
        </w:rPr>
        <w:t>本年度评审委员</w:t>
      </w:r>
      <w:r>
        <w:rPr>
          <w:rFonts w:hint="default" w:ascii="宋体" w:hAnsi="宋体" w:eastAsia="宋体" w:cs="宋体"/>
          <w:b w:val="0"/>
          <w:bCs w:val="0"/>
          <w:color w:val="000000" w:themeColor="text1"/>
          <w:sz w:val="32"/>
          <w:szCs w:val="32"/>
          <w:u w:val="none"/>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3208655</wp:posOffset>
            </wp:positionH>
            <wp:positionV relativeFrom="paragraph">
              <wp:posOffset>-15240</wp:posOffset>
            </wp:positionV>
            <wp:extent cx="2484755" cy="2355850"/>
            <wp:effectExtent l="0" t="0" r="10795" b="6350"/>
            <wp:wrapSquare wrapText="bothSides"/>
            <wp:docPr id="5" name="图片 5" descr="微信图片_20211224154610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224154610_看图王(1)"/>
                    <pic:cNvPicPr>
                      <a:picLocks noChangeAspect="1"/>
                    </pic:cNvPicPr>
                  </pic:nvPicPr>
                  <pic:blipFill>
                    <a:blip r:embed="rId11"/>
                    <a:stretch>
                      <a:fillRect/>
                    </a:stretch>
                  </pic:blipFill>
                  <pic:spPr>
                    <a:xfrm>
                      <a:off x="0" y="0"/>
                      <a:ext cx="2484755" cy="2355850"/>
                    </a:xfrm>
                    <a:prstGeom prst="rect">
                      <a:avLst/>
                    </a:prstGeom>
                  </pic:spPr>
                </pic:pic>
              </a:graphicData>
            </a:graphic>
          </wp:anchor>
        </w:drawing>
      </w:r>
      <w:r>
        <w:rPr>
          <w:rFonts w:hint="eastAsia"/>
          <w:sz w:val="32"/>
          <w:szCs w:val="32"/>
          <w:lang w:val="en-US" w:eastAsia="zh-CN"/>
        </w:rPr>
        <w:t>会</w:t>
      </w:r>
      <w:bookmarkEnd w:id="6"/>
      <w:r>
        <w:rPr>
          <w:rFonts w:hint="eastAsia"/>
          <w:sz w:val="32"/>
          <w:szCs w:val="32"/>
          <w:lang w:val="en-US" w:eastAsia="zh-CN"/>
        </w:rPr>
        <w:t>，召开了评审会议，会议由评审委员会主任李晖主持、市住建局质安科唐军、市建设工程质量安全站负责人程惠阳应邀到会指导。本届监事会监事长林志泉率全体监事到会，全程监督，并担负监票计票统计工作。</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sz w:val="32"/>
          <w:szCs w:val="32"/>
          <w:lang w:val="en-US" w:eastAsia="zh-CN"/>
        </w:rPr>
      </w:pPr>
      <w:r>
        <w:rPr>
          <w:rFonts w:hint="default" w:ascii="宋体" w:hAnsi="宋体" w:eastAsia="宋体" w:cs="宋体"/>
          <w:b w:val="0"/>
          <w:bCs w:val="0"/>
          <w:color w:val="000000" w:themeColor="text1"/>
          <w:sz w:val="32"/>
          <w:szCs w:val="32"/>
          <w:u w:val="none"/>
          <w:lang w:val="en-US" w:eastAsia="zh-CN"/>
          <w14:textFill>
            <w14:solidFill>
              <w14:schemeClr w14:val="tx1"/>
            </w14:solidFill>
          </w14:textFill>
        </w:rPr>
        <w:drawing>
          <wp:inline distT="0" distB="0" distL="114300" distR="114300">
            <wp:extent cx="4271645" cy="2436495"/>
            <wp:effectExtent l="0" t="0" r="14605" b="1905"/>
            <wp:docPr id="7" name="图片 7" descr="微信图片_2021122415441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224154415_看图王"/>
                    <pic:cNvPicPr>
                      <a:picLocks noChangeAspect="1"/>
                    </pic:cNvPicPr>
                  </pic:nvPicPr>
                  <pic:blipFill>
                    <a:blip r:embed="rId12"/>
                    <a:stretch>
                      <a:fillRect/>
                    </a:stretch>
                  </pic:blipFill>
                  <pic:spPr>
                    <a:xfrm>
                      <a:off x="0" y="0"/>
                      <a:ext cx="4271645" cy="2436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宋体" w:hAnsi="宋体" w:eastAsia="宋体" w:cs="宋体"/>
          <w:b w:val="0"/>
          <w:bCs w:val="0"/>
          <w:color w:val="000000" w:themeColor="text1"/>
          <w:sz w:val="32"/>
          <w:szCs w:val="32"/>
          <w:u w:val="none"/>
          <w:lang w:val="en-US" w:eastAsia="zh-CN"/>
          <w14:textFill>
            <w14:solidFill>
              <w14:schemeClr w14:val="tx1"/>
            </w14:solidFill>
          </w14:textFill>
        </w:rPr>
      </w:pPr>
      <w:r>
        <w:rPr>
          <w:rFonts w:hint="eastAsia"/>
          <w:sz w:val="32"/>
          <w:szCs w:val="32"/>
          <w:lang w:val="en-US" w:eastAsia="zh-CN"/>
        </w:rPr>
        <w:t>会议听取和观看了三个现场复查专家组组长陈贤玻、陈志彬、赖有泉分别结合现场复查情况、视频向评审委员会作了详细汇报以及专家组复查综合评价意见。本批次共申报工程项目33个、经评审委员会</w:t>
      </w:r>
      <w:bookmarkStart w:id="7" w:name="OLE_LINK14"/>
      <w:r>
        <w:rPr>
          <w:rFonts w:hint="eastAsia"/>
          <w:sz w:val="32"/>
          <w:szCs w:val="32"/>
          <w:lang w:val="en-US" w:eastAsia="zh-CN"/>
        </w:rPr>
        <w:t>评审</w:t>
      </w:r>
      <w:bookmarkEnd w:id="7"/>
      <w:r>
        <w:rPr>
          <w:rFonts w:hint="eastAsia"/>
          <w:sz w:val="32"/>
          <w:szCs w:val="32"/>
          <w:lang w:val="en-US" w:eastAsia="zh-CN"/>
        </w:rPr>
        <w:t>，以无记名投票表决26个项目获得评审通过，并咋协会网站公示。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jc w:val="center"/>
        <w:textAlignment w:val="auto"/>
        <w:rPr>
          <w:rFonts w:hint="eastAsia" w:ascii="宋体" w:hAnsi="宋体" w:eastAsia="宋体" w:cs="宋体"/>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right="-113" w:rightChars="-54"/>
        <w:jc w:val="both"/>
        <w:textAlignment w:val="auto"/>
        <w:rPr>
          <w:rFonts w:hint="eastAsia" w:ascii="宋体" w:hAnsi="宋体" w:eastAsia="宋体" w:cs="宋体"/>
          <w:color w:val="auto"/>
          <w:sz w:val="32"/>
          <w:szCs w:val="32"/>
          <w:lang w:val="en-US" w:eastAsia="zh-CN"/>
          <w14:glow w14:rad="63500">
            <w14:schemeClr w14:val="accent2">
              <w14:satMod w14:val="175000"/>
              <w14:alpha w14:val="60000"/>
            </w14:schemeClr>
          </w14:gl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sectPr>
      <w:footerReference r:id="rId3" w:type="default"/>
      <w:pgSz w:w="11906" w:h="16838"/>
      <w:pgMar w:top="1417" w:right="1426" w:bottom="1341" w:left="146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displayBackgroundShape w:val="1"/>
  <w:embedSystemFonts/>
  <w:bordersDoNotSurroundHeader w:val="0"/>
  <w:bordersDoNotSurroundFooter w:val="0"/>
  <w:documentProtection w:edit="readOnly" w:formatting="1" w:enforcement="1" w:cryptProviderType="rsaFull" w:cryptAlgorithmClass="hash" w:cryptAlgorithmType="typeAny" w:cryptAlgorithmSid="4" w:cryptSpinCount="0" w:hash="DIL0QvaET/yhyUmLQfi10XBLX9U=" w:salt="9ebxulki/z9WgXPe8rJu4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262370"/>
    <w:rsid w:val="0038511D"/>
    <w:rsid w:val="0041080B"/>
    <w:rsid w:val="01310560"/>
    <w:rsid w:val="019403A7"/>
    <w:rsid w:val="023539EE"/>
    <w:rsid w:val="02F006C6"/>
    <w:rsid w:val="0350071A"/>
    <w:rsid w:val="040301F9"/>
    <w:rsid w:val="08514887"/>
    <w:rsid w:val="08C4189E"/>
    <w:rsid w:val="08E2233B"/>
    <w:rsid w:val="09DA03B4"/>
    <w:rsid w:val="0A6448F6"/>
    <w:rsid w:val="0B8065C1"/>
    <w:rsid w:val="0C4A6D3C"/>
    <w:rsid w:val="0CB617C0"/>
    <w:rsid w:val="0E5C1F3F"/>
    <w:rsid w:val="0EBE7641"/>
    <w:rsid w:val="0FA0688D"/>
    <w:rsid w:val="0FB067EF"/>
    <w:rsid w:val="10DE538F"/>
    <w:rsid w:val="12F84604"/>
    <w:rsid w:val="13255454"/>
    <w:rsid w:val="14143AD7"/>
    <w:rsid w:val="145D29CB"/>
    <w:rsid w:val="149547C2"/>
    <w:rsid w:val="173518DA"/>
    <w:rsid w:val="185A0613"/>
    <w:rsid w:val="189D1B74"/>
    <w:rsid w:val="193D75F8"/>
    <w:rsid w:val="195227D8"/>
    <w:rsid w:val="19FC006F"/>
    <w:rsid w:val="1C131109"/>
    <w:rsid w:val="1CF75C19"/>
    <w:rsid w:val="1E446122"/>
    <w:rsid w:val="2022067D"/>
    <w:rsid w:val="203857FC"/>
    <w:rsid w:val="208C6641"/>
    <w:rsid w:val="22D251A5"/>
    <w:rsid w:val="22E83DA8"/>
    <w:rsid w:val="25FE19F8"/>
    <w:rsid w:val="28A7729A"/>
    <w:rsid w:val="2BAF4B22"/>
    <w:rsid w:val="2C463AB9"/>
    <w:rsid w:val="2F8E36C3"/>
    <w:rsid w:val="2FE8573B"/>
    <w:rsid w:val="30950066"/>
    <w:rsid w:val="31D94194"/>
    <w:rsid w:val="31E02757"/>
    <w:rsid w:val="32C524C0"/>
    <w:rsid w:val="32DC5E01"/>
    <w:rsid w:val="355A28E3"/>
    <w:rsid w:val="35A639FA"/>
    <w:rsid w:val="372D4456"/>
    <w:rsid w:val="374C533A"/>
    <w:rsid w:val="38800FAC"/>
    <w:rsid w:val="3BD8719D"/>
    <w:rsid w:val="3D077EBD"/>
    <w:rsid w:val="3DB833E8"/>
    <w:rsid w:val="3F2733F4"/>
    <w:rsid w:val="3FE0432D"/>
    <w:rsid w:val="3FEF2CD4"/>
    <w:rsid w:val="409840DC"/>
    <w:rsid w:val="40FF56B8"/>
    <w:rsid w:val="420E15B3"/>
    <w:rsid w:val="427F3843"/>
    <w:rsid w:val="43631C31"/>
    <w:rsid w:val="446C4B9D"/>
    <w:rsid w:val="450369AE"/>
    <w:rsid w:val="455D13A2"/>
    <w:rsid w:val="45EC3D2C"/>
    <w:rsid w:val="45FF5661"/>
    <w:rsid w:val="46025653"/>
    <w:rsid w:val="46A26314"/>
    <w:rsid w:val="46E3423C"/>
    <w:rsid w:val="47581682"/>
    <w:rsid w:val="487C23EE"/>
    <w:rsid w:val="493B44D0"/>
    <w:rsid w:val="4A584D17"/>
    <w:rsid w:val="4A9871B1"/>
    <w:rsid w:val="4AE9276D"/>
    <w:rsid w:val="4D2F254A"/>
    <w:rsid w:val="4D8E2083"/>
    <w:rsid w:val="4EB038DB"/>
    <w:rsid w:val="4F035942"/>
    <w:rsid w:val="4F2E5B18"/>
    <w:rsid w:val="519E6C6F"/>
    <w:rsid w:val="534B4961"/>
    <w:rsid w:val="540D1635"/>
    <w:rsid w:val="5504714C"/>
    <w:rsid w:val="565557A9"/>
    <w:rsid w:val="58DE3119"/>
    <w:rsid w:val="5A4B1222"/>
    <w:rsid w:val="5AB17A08"/>
    <w:rsid w:val="5BDB39D2"/>
    <w:rsid w:val="5DB717EB"/>
    <w:rsid w:val="5F2B34BA"/>
    <w:rsid w:val="60DF6297"/>
    <w:rsid w:val="63804284"/>
    <w:rsid w:val="68C9438B"/>
    <w:rsid w:val="6A995E17"/>
    <w:rsid w:val="6AB133C0"/>
    <w:rsid w:val="6B1860D6"/>
    <w:rsid w:val="6B2B3DFF"/>
    <w:rsid w:val="6B923DB3"/>
    <w:rsid w:val="6C262370"/>
    <w:rsid w:val="6CB544ED"/>
    <w:rsid w:val="70686A57"/>
    <w:rsid w:val="72126C4C"/>
    <w:rsid w:val="73156CE7"/>
    <w:rsid w:val="74817B3C"/>
    <w:rsid w:val="74D7743C"/>
    <w:rsid w:val="75AD26AF"/>
    <w:rsid w:val="77FB2922"/>
    <w:rsid w:val="7967694A"/>
    <w:rsid w:val="7DF2067C"/>
    <w:rsid w:val="7F2F178E"/>
    <w:rsid w:val="7F4E35D9"/>
    <w:rsid w:val="7F7B6CAB"/>
    <w:rsid w:val="7FCC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character" w:styleId="10">
    <w:name w:val="Strong"/>
    <w:basedOn w:val="9"/>
    <w:qFormat/>
    <w:uiPriority w:val="0"/>
    <w:rPr>
      <w:b/>
    </w:rPr>
  </w:style>
  <w:style w:type="character" w:styleId="11">
    <w:name w:val="Hyperlink"/>
    <w:basedOn w:val="9"/>
    <w:unhideWhenUsed/>
    <w:qFormat/>
    <w:uiPriority w:val="99"/>
    <w:rPr>
      <w:color w:val="0000FF"/>
      <w:u w:val="single"/>
    </w:rPr>
  </w:style>
  <w:style w:type="character" w:customStyle="1" w:styleId="12">
    <w:name w:val="style21"/>
    <w:basedOn w:val="9"/>
    <w:qFormat/>
    <w:uiPriority w:val="0"/>
    <w:rPr>
      <w:color w:val="006600"/>
    </w:rPr>
  </w:style>
  <w:style w:type="character" w:customStyle="1" w:styleId="13">
    <w:name w:val="标题 Char"/>
    <w:basedOn w:val="9"/>
    <w:link w:val="7"/>
    <w:qFormat/>
    <w:uiPriority w:val="10"/>
    <w:rPr>
      <w:rFonts w:eastAsia="宋体" w:asciiTheme="majorHAnsi" w:hAnsiTheme="majorHAnsi" w:cstheme="majorBidi"/>
      <w:b/>
      <w:bCs/>
      <w:sz w:val="32"/>
      <w:szCs w:val="32"/>
    </w:rPr>
  </w:style>
  <w:style w:type="character" w:customStyle="1" w:styleId="14">
    <w:name w:val="font21"/>
    <w:basedOn w:val="9"/>
    <w:qFormat/>
    <w:uiPriority w:val="0"/>
    <w:rPr>
      <w:rFonts w:hint="eastAsia" w:ascii="仿宋" w:hAnsi="仿宋" w:eastAsia="仿宋" w:cs="仿宋"/>
      <w:color w:val="000000"/>
      <w:sz w:val="24"/>
      <w:szCs w:val="24"/>
      <w:u w:val="none"/>
    </w:rPr>
  </w:style>
  <w:style w:type="character" w:customStyle="1" w:styleId="15">
    <w:name w:val="font31"/>
    <w:basedOn w:val="9"/>
    <w:qFormat/>
    <w:uiPriority w:val="0"/>
    <w:rPr>
      <w:rFonts w:ascii="Arial" w:hAnsi="Arial" w:cs="Arial"/>
      <w:color w:val="000000"/>
      <w:sz w:val="24"/>
      <w:szCs w:val="24"/>
      <w:u w:val="none"/>
    </w:rPr>
  </w:style>
  <w:style w:type="character" w:customStyle="1" w:styleId="16">
    <w:name w:val="font10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1291</Words>
  <Characters>1310</Characters>
  <Lines>0</Lines>
  <Paragraphs>0</Paragraphs>
  <TotalTime>13</TotalTime>
  <ScaleCrop>false</ScaleCrop>
  <LinksUpToDate>false</LinksUpToDate>
  <CharactersWithSpaces>1324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2021-05-06T02:22:00Z</dcterms:created>
  <dc:creator>Asus</dc:creator>
  <cp:lastModifiedBy>泉州建设质量安全协会</cp:lastModifiedBy>
  <cp:lastPrinted>2022-01-18T09:17:00Z</cp:lastPrinted>
  <dcterms:modified xsi:type="dcterms:W3CDTF">2022-01-20T09:13:15Z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3FD5270ABF12491CA3E0A9CD953FE906</vt:lpwstr>
  </property>
</Properties>
</file>